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93C4E" w14:textId="77777777" w:rsidR="00AB4630" w:rsidRDefault="00AB4630" w:rsidP="00AB4630">
      <w:pPr>
        <w:rPr>
          <w:rFonts w:ascii="Arial" w:hAnsi="Arial" w:cs="Arial"/>
          <w:b/>
          <w:sz w:val="36"/>
          <w:szCs w:val="36"/>
        </w:rPr>
      </w:pPr>
      <w:r w:rsidRPr="003A5D6F">
        <w:rPr>
          <w:rFonts w:ascii="Arial" w:hAnsi="Arial" w:cs="Arial"/>
          <w:b/>
          <w:sz w:val="36"/>
          <w:szCs w:val="36"/>
        </w:rPr>
        <w:t>Position Description</w:t>
      </w:r>
    </w:p>
    <w:p w14:paraId="575B3EB9" w14:textId="77777777" w:rsidR="00AB4630" w:rsidRPr="003B3E5E" w:rsidRDefault="00AB4630" w:rsidP="00AB4630">
      <w:pPr>
        <w:rPr>
          <w:rFonts w:ascii="Arial" w:hAnsi="Arial" w:cs="Arial"/>
          <w:b/>
          <w:sz w:val="32"/>
          <w:szCs w:val="32"/>
        </w:rPr>
      </w:pPr>
    </w:p>
    <w:p w14:paraId="6282167F" w14:textId="77777777" w:rsidR="00AB4630" w:rsidRDefault="00AB4630" w:rsidP="00AB4630">
      <w:pPr>
        <w:rPr>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68" w:type="dxa"/>
        </w:tblCellMar>
        <w:tblLook w:val="01E0" w:firstRow="1" w:lastRow="1" w:firstColumn="1" w:lastColumn="1" w:noHBand="0" w:noVBand="0"/>
      </w:tblPr>
      <w:tblGrid>
        <w:gridCol w:w="4150"/>
        <w:gridCol w:w="5773"/>
      </w:tblGrid>
      <w:tr w:rsidR="00AB4630" w:rsidRPr="003B3E5E" w14:paraId="4AC1FAF3" w14:textId="77777777" w:rsidTr="00780047">
        <w:tc>
          <w:tcPr>
            <w:tcW w:w="4150" w:type="dxa"/>
            <w:tcBorders>
              <w:bottom w:val="single" w:sz="4" w:space="0" w:color="auto"/>
            </w:tcBorders>
            <w:shd w:val="clear" w:color="auto" w:fill="D9D9D9"/>
          </w:tcPr>
          <w:p w14:paraId="33A5F76E" w14:textId="77777777" w:rsidR="00AB4630" w:rsidRPr="003B3E5E" w:rsidRDefault="00AB4630" w:rsidP="00780047">
            <w:pPr>
              <w:ind w:right="186"/>
              <w:jc w:val="both"/>
              <w:rPr>
                <w:rFonts w:ascii="Arial" w:hAnsi="Arial" w:cs="Arial"/>
                <w:b/>
                <w:sz w:val="22"/>
                <w:szCs w:val="22"/>
              </w:rPr>
            </w:pPr>
            <w:r w:rsidRPr="003B3E5E">
              <w:rPr>
                <w:rFonts w:ascii="Arial" w:hAnsi="Arial" w:cs="Arial"/>
                <w:b/>
                <w:sz w:val="22"/>
                <w:szCs w:val="22"/>
              </w:rPr>
              <w:t>Position</w:t>
            </w:r>
            <w:r w:rsidRPr="003B3E5E">
              <w:rPr>
                <w:rFonts w:ascii="Arial" w:hAnsi="Arial" w:cs="Arial"/>
                <w:b/>
                <w:sz w:val="22"/>
                <w:szCs w:val="22"/>
              </w:rPr>
              <w:tab/>
            </w:r>
            <w:r w:rsidRPr="003B3E5E">
              <w:rPr>
                <w:rFonts w:ascii="Arial" w:hAnsi="Arial" w:cs="Arial"/>
                <w:b/>
                <w:sz w:val="22"/>
                <w:szCs w:val="22"/>
              </w:rPr>
              <w:tab/>
            </w:r>
          </w:p>
        </w:tc>
        <w:tc>
          <w:tcPr>
            <w:tcW w:w="5773" w:type="dxa"/>
            <w:tcBorders>
              <w:bottom w:val="single" w:sz="4" w:space="0" w:color="auto"/>
            </w:tcBorders>
            <w:shd w:val="clear" w:color="auto" w:fill="D9D9D9"/>
          </w:tcPr>
          <w:p w14:paraId="01120304" w14:textId="77777777" w:rsidR="00AB4630" w:rsidRPr="003B3E5E" w:rsidRDefault="00AB4630" w:rsidP="00780047">
            <w:pPr>
              <w:ind w:left="31" w:right="186"/>
              <w:jc w:val="both"/>
              <w:rPr>
                <w:rFonts w:ascii="Arial" w:hAnsi="Arial" w:cs="Arial"/>
                <w:sz w:val="22"/>
                <w:szCs w:val="22"/>
              </w:rPr>
            </w:pPr>
            <w:r w:rsidRPr="0066346A">
              <w:rPr>
                <w:rFonts w:ascii="Arial" w:hAnsi="Arial" w:cs="Arial"/>
                <w:sz w:val="22"/>
                <w:szCs w:val="22"/>
                <w:highlight w:val="yellow"/>
              </w:rPr>
              <w:t>Practice/Business</w:t>
            </w:r>
            <w:r w:rsidRPr="00941E3B">
              <w:rPr>
                <w:rFonts w:ascii="Arial" w:hAnsi="Arial" w:cs="Arial"/>
                <w:sz w:val="22"/>
                <w:szCs w:val="22"/>
                <w:highlight w:val="yellow"/>
              </w:rPr>
              <w:t>/General</w:t>
            </w:r>
            <w:r w:rsidRPr="003B3E5E">
              <w:rPr>
                <w:rFonts w:ascii="Arial" w:hAnsi="Arial" w:cs="Arial"/>
                <w:sz w:val="22"/>
                <w:szCs w:val="22"/>
              </w:rPr>
              <w:t xml:space="preserve"> Manager</w:t>
            </w:r>
          </w:p>
          <w:p w14:paraId="2B0A71F1" w14:textId="77777777" w:rsidR="00AB4630" w:rsidRPr="003B3E5E" w:rsidRDefault="00AB4630" w:rsidP="00780047">
            <w:pPr>
              <w:ind w:left="31" w:right="186"/>
              <w:jc w:val="both"/>
              <w:rPr>
                <w:rFonts w:ascii="Arial" w:hAnsi="Arial" w:cs="Arial"/>
                <w:sz w:val="22"/>
                <w:szCs w:val="22"/>
              </w:rPr>
            </w:pPr>
          </w:p>
        </w:tc>
      </w:tr>
      <w:tr w:rsidR="00AB4630" w:rsidRPr="003B3E5E" w14:paraId="16F30207" w14:textId="77777777" w:rsidTr="00780047">
        <w:tc>
          <w:tcPr>
            <w:tcW w:w="4150" w:type="dxa"/>
            <w:shd w:val="clear" w:color="auto" w:fill="D9D9D9"/>
          </w:tcPr>
          <w:p w14:paraId="0EC51DCD" w14:textId="77777777" w:rsidR="00AB4630" w:rsidRPr="003B3E5E" w:rsidRDefault="00AB4630" w:rsidP="00780047">
            <w:pPr>
              <w:ind w:right="186"/>
              <w:jc w:val="both"/>
              <w:rPr>
                <w:rFonts w:ascii="Arial" w:hAnsi="Arial" w:cs="Arial"/>
                <w:b/>
                <w:sz w:val="22"/>
                <w:szCs w:val="22"/>
              </w:rPr>
            </w:pPr>
            <w:r w:rsidRPr="003B3E5E">
              <w:rPr>
                <w:rFonts w:ascii="Arial" w:hAnsi="Arial" w:cs="Arial"/>
                <w:b/>
                <w:sz w:val="22"/>
                <w:szCs w:val="22"/>
              </w:rPr>
              <w:t>Responsible to</w:t>
            </w:r>
          </w:p>
        </w:tc>
        <w:tc>
          <w:tcPr>
            <w:tcW w:w="5773" w:type="dxa"/>
            <w:tcBorders>
              <w:left w:val="nil"/>
              <w:right w:val="single" w:sz="4" w:space="0" w:color="auto"/>
            </w:tcBorders>
            <w:shd w:val="clear" w:color="auto" w:fill="D9D9D9"/>
          </w:tcPr>
          <w:p w14:paraId="3B14F147" w14:textId="77777777" w:rsidR="00AB4630" w:rsidRPr="003B3E5E" w:rsidRDefault="00AB4630" w:rsidP="00780047">
            <w:pPr>
              <w:tabs>
                <w:tab w:val="left" w:pos="2835"/>
              </w:tabs>
              <w:ind w:left="31"/>
              <w:jc w:val="both"/>
              <w:rPr>
                <w:rFonts w:ascii="Arial" w:hAnsi="Arial" w:cs="Arial"/>
                <w:bCs/>
                <w:sz w:val="22"/>
                <w:szCs w:val="22"/>
              </w:rPr>
            </w:pPr>
            <w:r w:rsidRPr="003B3E5E">
              <w:rPr>
                <w:rFonts w:ascii="Arial" w:hAnsi="Arial" w:cs="Arial"/>
                <w:bCs/>
                <w:sz w:val="22"/>
                <w:szCs w:val="22"/>
              </w:rPr>
              <w:t>Board of Directors</w:t>
            </w:r>
          </w:p>
          <w:p w14:paraId="2D79064A" w14:textId="77777777" w:rsidR="00AB4630" w:rsidRPr="003B3E5E" w:rsidRDefault="00AB4630" w:rsidP="00780047">
            <w:pPr>
              <w:tabs>
                <w:tab w:val="left" w:pos="2835"/>
              </w:tabs>
              <w:ind w:left="31"/>
              <w:jc w:val="both"/>
              <w:rPr>
                <w:rFonts w:ascii="Arial" w:hAnsi="Arial" w:cs="Arial"/>
                <w:bCs/>
                <w:sz w:val="22"/>
                <w:szCs w:val="22"/>
              </w:rPr>
            </w:pPr>
          </w:p>
        </w:tc>
      </w:tr>
      <w:tr w:rsidR="00AB4630" w:rsidRPr="003B3E5E" w14:paraId="73691408" w14:textId="77777777" w:rsidTr="00780047">
        <w:tc>
          <w:tcPr>
            <w:tcW w:w="4150" w:type="dxa"/>
            <w:shd w:val="clear" w:color="auto" w:fill="D9D9D9"/>
          </w:tcPr>
          <w:p w14:paraId="03A1826A" w14:textId="77777777" w:rsidR="00AB4630" w:rsidRPr="003B3E5E" w:rsidRDefault="00AB4630" w:rsidP="00780047">
            <w:pPr>
              <w:ind w:left="2880" w:right="186" w:hanging="2880"/>
              <w:rPr>
                <w:rFonts w:ascii="Arial" w:hAnsi="Arial" w:cs="Arial"/>
                <w:b/>
                <w:sz w:val="22"/>
                <w:szCs w:val="22"/>
              </w:rPr>
            </w:pPr>
            <w:r w:rsidRPr="003B3E5E">
              <w:rPr>
                <w:rFonts w:ascii="Arial" w:hAnsi="Arial" w:cs="Arial"/>
                <w:b/>
                <w:bCs/>
                <w:sz w:val="22"/>
                <w:szCs w:val="22"/>
              </w:rPr>
              <w:t>Purpose of Position</w:t>
            </w:r>
            <w:r w:rsidRPr="003B3E5E">
              <w:rPr>
                <w:rFonts w:ascii="Arial" w:hAnsi="Arial" w:cs="Arial"/>
                <w:b/>
                <w:bCs/>
                <w:sz w:val="22"/>
                <w:szCs w:val="22"/>
              </w:rPr>
              <w:tab/>
            </w:r>
          </w:p>
          <w:p w14:paraId="6614D500" w14:textId="77777777" w:rsidR="00AB4630" w:rsidRPr="003B3E5E" w:rsidRDefault="00AB4630" w:rsidP="00780047">
            <w:pPr>
              <w:ind w:right="186"/>
              <w:jc w:val="both"/>
              <w:rPr>
                <w:rFonts w:ascii="Arial" w:hAnsi="Arial" w:cs="Arial"/>
                <w:b/>
                <w:sz w:val="22"/>
                <w:szCs w:val="22"/>
              </w:rPr>
            </w:pPr>
          </w:p>
        </w:tc>
        <w:tc>
          <w:tcPr>
            <w:tcW w:w="5773" w:type="dxa"/>
            <w:tcBorders>
              <w:left w:val="nil"/>
              <w:right w:val="single" w:sz="4" w:space="0" w:color="auto"/>
            </w:tcBorders>
            <w:shd w:val="clear" w:color="auto" w:fill="D9D9D9"/>
          </w:tcPr>
          <w:p w14:paraId="483C5F8E" w14:textId="77777777" w:rsidR="00AB4630" w:rsidRPr="003B3E5E" w:rsidRDefault="00AB4630" w:rsidP="00780047">
            <w:pPr>
              <w:ind w:left="31" w:right="186"/>
              <w:jc w:val="both"/>
              <w:rPr>
                <w:rFonts w:ascii="Arial" w:hAnsi="Arial" w:cs="Arial"/>
                <w:sz w:val="22"/>
                <w:szCs w:val="22"/>
              </w:rPr>
            </w:pPr>
            <w:r w:rsidRPr="003B3E5E">
              <w:rPr>
                <w:rFonts w:ascii="Arial" w:hAnsi="Arial" w:cs="Arial"/>
                <w:sz w:val="22"/>
                <w:szCs w:val="22"/>
              </w:rPr>
              <w:t xml:space="preserve">The purpose of the </w:t>
            </w:r>
            <w:r w:rsidRPr="0066346A">
              <w:rPr>
                <w:rFonts w:ascii="Arial" w:hAnsi="Arial" w:cs="Arial"/>
                <w:sz w:val="22"/>
                <w:szCs w:val="22"/>
                <w:highlight w:val="yellow"/>
              </w:rPr>
              <w:t>Practice/Business/General</w:t>
            </w:r>
            <w:r w:rsidRPr="003B3E5E">
              <w:rPr>
                <w:rFonts w:ascii="Arial" w:hAnsi="Arial" w:cs="Arial"/>
                <w:sz w:val="22"/>
                <w:szCs w:val="22"/>
              </w:rPr>
              <w:t xml:space="preserve"> Manager role is to lead, manage and develop the business of </w:t>
            </w:r>
            <w:r>
              <w:rPr>
                <w:rFonts w:ascii="Arial" w:hAnsi="Arial" w:cs="Arial"/>
                <w:sz w:val="22"/>
                <w:szCs w:val="22"/>
              </w:rPr>
              <w:t xml:space="preserve">Katikati </w:t>
            </w:r>
            <w:r w:rsidRPr="003B3E5E">
              <w:rPr>
                <w:rFonts w:ascii="Arial" w:hAnsi="Arial" w:cs="Arial"/>
                <w:sz w:val="22"/>
                <w:szCs w:val="22"/>
              </w:rPr>
              <w:t xml:space="preserve">Medical Centre. </w:t>
            </w:r>
          </w:p>
          <w:p w14:paraId="4F2A9C68" w14:textId="77777777" w:rsidR="00AB4630" w:rsidRPr="003B3E5E" w:rsidRDefault="00AB4630" w:rsidP="00780047">
            <w:pPr>
              <w:ind w:left="31" w:right="186"/>
              <w:jc w:val="both"/>
              <w:rPr>
                <w:rFonts w:ascii="Arial" w:hAnsi="Arial" w:cs="Arial"/>
                <w:sz w:val="22"/>
                <w:szCs w:val="22"/>
              </w:rPr>
            </w:pPr>
          </w:p>
          <w:p w14:paraId="30BF291C" w14:textId="41FE4AA1" w:rsidR="00AB4630" w:rsidRPr="003B3E5E" w:rsidRDefault="00AB4630" w:rsidP="00780047">
            <w:pPr>
              <w:ind w:left="31" w:right="186"/>
              <w:jc w:val="both"/>
              <w:rPr>
                <w:rFonts w:ascii="Arial" w:hAnsi="Arial" w:cs="Arial"/>
                <w:sz w:val="22"/>
                <w:szCs w:val="22"/>
              </w:rPr>
            </w:pPr>
            <w:r w:rsidRPr="003B3E5E">
              <w:rPr>
                <w:rFonts w:ascii="Arial" w:hAnsi="Arial" w:cs="Arial"/>
                <w:sz w:val="22"/>
                <w:szCs w:val="22"/>
              </w:rPr>
              <w:t xml:space="preserve">The </w:t>
            </w:r>
            <w:r w:rsidRPr="00941E3B">
              <w:rPr>
                <w:rFonts w:ascii="Arial" w:hAnsi="Arial" w:cs="Arial"/>
                <w:sz w:val="22"/>
                <w:szCs w:val="22"/>
                <w:highlight w:val="yellow"/>
              </w:rPr>
              <w:t>Practice/Business/General</w:t>
            </w:r>
            <w:r>
              <w:rPr>
                <w:rFonts w:ascii="Arial" w:hAnsi="Arial" w:cs="Arial"/>
                <w:sz w:val="22"/>
                <w:szCs w:val="22"/>
              </w:rPr>
              <w:t xml:space="preserve"> Manager</w:t>
            </w:r>
            <w:r w:rsidRPr="003B3E5E">
              <w:rPr>
                <w:rFonts w:ascii="Arial" w:hAnsi="Arial" w:cs="Arial"/>
                <w:sz w:val="22"/>
                <w:szCs w:val="22"/>
              </w:rPr>
              <w:t xml:space="preserve"> </w:t>
            </w:r>
            <w:r>
              <w:rPr>
                <w:rFonts w:ascii="Arial" w:hAnsi="Arial" w:cs="Arial"/>
                <w:sz w:val="22"/>
                <w:szCs w:val="22"/>
              </w:rPr>
              <w:t>is responsible for implementing the strategic objectives set by the Board to achieve the ongoing success of the business and</w:t>
            </w:r>
            <w:r w:rsidRPr="003B3E5E">
              <w:rPr>
                <w:rFonts w:ascii="Arial" w:hAnsi="Arial" w:cs="Arial"/>
                <w:sz w:val="22"/>
                <w:szCs w:val="22"/>
              </w:rPr>
              <w:t xml:space="preserve"> is responsible for </w:t>
            </w:r>
            <w:r>
              <w:rPr>
                <w:rFonts w:ascii="Arial" w:hAnsi="Arial" w:cs="Arial"/>
                <w:sz w:val="22"/>
                <w:szCs w:val="22"/>
              </w:rPr>
              <w:t xml:space="preserve">the overall operational management of the practice.  </w:t>
            </w:r>
          </w:p>
          <w:p w14:paraId="3098DD28" w14:textId="77777777" w:rsidR="00AB4630" w:rsidRPr="003B3E5E" w:rsidRDefault="00AB4630" w:rsidP="00780047">
            <w:pPr>
              <w:ind w:right="186"/>
              <w:jc w:val="both"/>
              <w:rPr>
                <w:rFonts w:ascii="Arial" w:hAnsi="Arial" w:cs="Arial"/>
                <w:bCs/>
                <w:sz w:val="22"/>
                <w:szCs w:val="22"/>
              </w:rPr>
            </w:pPr>
            <w:r w:rsidRPr="003B3E5E">
              <w:rPr>
                <w:rFonts w:ascii="Arial" w:hAnsi="Arial" w:cs="Arial"/>
                <w:bCs/>
                <w:sz w:val="22"/>
                <w:szCs w:val="22"/>
              </w:rPr>
              <w:tab/>
            </w:r>
          </w:p>
        </w:tc>
      </w:tr>
      <w:tr w:rsidR="00AB4630" w:rsidRPr="003B3E5E" w14:paraId="4D200693" w14:textId="77777777" w:rsidTr="00780047">
        <w:tc>
          <w:tcPr>
            <w:tcW w:w="4150" w:type="dxa"/>
            <w:shd w:val="clear" w:color="auto" w:fill="D9D9D9"/>
          </w:tcPr>
          <w:p w14:paraId="21326235" w14:textId="77777777" w:rsidR="00AB4630" w:rsidRPr="003B3E5E" w:rsidRDefault="00AB4630" w:rsidP="00780047">
            <w:pPr>
              <w:ind w:right="186"/>
              <w:jc w:val="both"/>
              <w:rPr>
                <w:rFonts w:ascii="Arial" w:hAnsi="Arial" w:cs="Arial"/>
                <w:b/>
                <w:sz w:val="22"/>
                <w:szCs w:val="22"/>
              </w:rPr>
            </w:pPr>
            <w:r w:rsidRPr="003B3E5E">
              <w:rPr>
                <w:rFonts w:ascii="Arial" w:hAnsi="Arial" w:cs="Arial"/>
                <w:b/>
                <w:bCs/>
                <w:sz w:val="22"/>
                <w:szCs w:val="22"/>
              </w:rPr>
              <w:t>Direct Reports</w:t>
            </w:r>
          </w:p>
        </w:tc>
        <w:tc>
          <w:tcPr>
            <w:tcW w:w="5773" w:type="dxa"/>
            <w:tcBorders>
              <w:left w:val="nil"/>
              <w:right w:val="single" w:sz="4" w:space="0" w:color="auto"/>
            </w:tcBorders>
            <w:shd w:val="clear" w:color="auto" w:fill="D9D9D9"/>
          </w:tcPr>
          <w:p w14:paraId="24EE42ED" w14:textId="77777777" w:rsidR="00AB4630" w:rsidRPr="003B3E5E" w:rsidRDefault="00AB4630" w:rsidP="00780047">
            <w:pPr>
              <w:tabs>
                <w:tab w:val="left" w:pos="2835"/>
              </w:tabs>
              <w:jc w:val="both"/>
              <w:rPr>
                <w:rFonts w:ascii="Arial" w:hAnsi="Arial" w:cs="Arial"/>
                <w:bCs/>
                <w:sz w:val="22"/>
                <w:szCs w:val="22"/>
              </w:rPr>
            </w:pPr>
            <w:r w:rsidRPr="003B3E5E">
              <w:rPr>
                <w:rFonts w:ascii="Arial" w:hAnsi="Arial" w:cs="Arial"/>
                <w:bCs/>
                <w:sz w:val="22"/>
                <w:szCs w:val="22"/>
                <w:highlight w:val="yellow"/>
              </w:rPr>
              <w:t>x</w:t>
            </w:r>
          </w:p>
          <w:p w14:paraId="638A565D" w14:textId="77777777" w:rsidR="00AB4630" w:rsidRPr="003B3E5E" w:rsidRDefault="00AB4630" w:rsidP="00780047">
            <w:pPr>
              <w:tabs>
                <w:tab w:val="left" w:pos="2835"/>
              </w:tabs>
              <w:jc w:val="both"/>
              <w:rPr>
                <w:rFonts w:ascii="Arial" w:hAnsi="Arial" w:cs="Arial"/>
                <w:bCs/>
                <w:sz w:val="22"/>
                <w:szCs w:val="22"/>
              </w:rPr>
            </w:pPr>
          </w:p>
        </w:tc>
      </w:tr>
      <w:tr w:rsidR="00AB4630" w:rsidRPr="003B3E5E" w14:paraId="61C02128" w14:textId="77777777" w:rsidTr="00780047">
        <w:tc>
          <w:tcPr>
            <w:tcW w:w="4150" w:type="dxa"/>
            <w:shd w:val="clear" w:color="auto" w:fill="D9D9D9"/>
          </w:tcPr>
          <w:p w14:paraId="60A9189B" w14:textId="77777777" w:rsidR="00AB4630" w:rsidRPr="003B3E5E" w:rsidRDefault="00AB4630" w:rsidP="00780047">
            <w:pPr>
              <w:ind w:right="186"/>
              <w:jc w:val="both"/>
              <w:rPr>
                <w:rFonts w:ascii="Arial" w:hAnsi="Arial" w:cs="Arial"/>
                <w:b/>
                <w:bCs/>
                <w:sz w:val="22"/>
                <w:szCs w:val="22"/>
              </w:rPr>
            </w:pPr>
            <w:r>
              <w:rPr>
                <w:rFonts w:ascii="Arial" w:hAnsi="Arial" w:cs="Arial"/>
                <w:b/>
                <w:bCs/>
                <w:sz w:val="22"/>
                <w:szCs w:val="22"/>
              </w:rPr>
              <w:t>Delegated Financial Authority</w:t>
            </w:r>
          </w:p>
        </w:tc>
        <w:tc>
          <w:tcPr>
            <w:tcW w:w="5773" w:type="dxa"/>
            <w:tcBorders>
              <w:left w:val="nil"/>
              <w:right w:val="single" w:sz="4" w:space="0" w:color="auto"/>
            </w:tcBorders>
            <w:shd w:val="clear" w:color="auto" w:fill="D9D9D9"/>
          </w:tcPr>
          <w:p w14:paraId="5221DF07" w14:textId="77777777" w:rsidR="00AB4630" w:rsidRPr="003B3E5E" w:rsidRDefault="00AB4630" w:rsidP="00780047">
            <w:pPr>
              <w:tabs>
                <w:tab w:val="left" w:pos="2835"/>
              </w:tabs>
              <w:jc w:val="both"/>
              <w:rPr>
                <w:rFonts w:ascii="Arial" w:hAnsi="Arial" w:cs="Arial"/>
                <w:bCs/>
                <w:sz w:val="22"/>
                <w:szCs w:val="22"/>
              </w:rPr>
            </w:pPr>
            <w:r w:rsidRPr="005C19BB">
              <w:rPr>
                <w:rFonts w:ascii="Arial" w:hAnsi="Arial" w:cs="Arial"/>
                <w:bCs/>
                <w:sz w:val="22"/>
                <w:szCs w:val="22"/>
                <w:highlight w:val="yellow"/>
              </w:rPr>
              <w:t>x</w:t>
            </w:r>
          </w:p>
          <w:p w14:paraId="7875FEE2" w14:textId="77777777" w:rsidR="00AB4630" w:rsidRPr="003B3E5E" w:rsidRDefault="00AB4630" w:rsidP="00780047">
            <w:pPr>
              <w:tabs>
                <w:tab w:val="left" w:pos="2835"/>
              </w:tabs>
              <w:jc w:val="both"/>
              <w:rPr>
                <w:rFonts w:ascii="Arial" w:hAnsi="Arial" w:cs="Arial"/>
                <w:bCs/>
                <w:sz w:val="22"/>
                <w:szCs w:val="22"/>
              </w:rPr>
            </w:pPr>
          </w:p>
        </w:tc>
      </w:tr>
    </w:tbl>
    <w:p w14:paraId="22C4DB84" w14:textId="77777777" w:rsidR="00AB4630" w:rsidRPr="003B3E5E" w:rsidRDefault="00AB4630" w:rsidP="00AB4630">
      <w:pPr>
        <w:overflowPunct w:val="0"/>
        <w:autoSpaceDE w:val="0"/>
        <w:autoSpaceDN w:val="0"/>
        <w:adjustRightInd w:val="0"/>
        <w:jc w:val="both"/>
        <w:textAlignment w:val="baseline"/>
        <w:rPr>
          <w:rFonts w:ascii="Arial" w:hAnsi="Arial" w:cs="Arial"/>
          <w:b/>
          <w:sz w:val="22"/>
          <w:szCs w:val="22"/>
        </w:rPr>
      </w:pPr>
    </w:p>
    <w:p w14:paraId="75262493" w14:textId="77777777" w:rsidR="00AB4630" w:rsidRDefault="00AB4630" w:rsidP="00AB4630"/>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AB4630" w:rsidRPr="00965FAE" w14:paraId="2A764F29" w14:textId="77777777" w:rsidTr="00780047">
        <w:tc>
          <w:tcPr>
            <w:tcW w:w="9918" w:type="dxa"/>
            <w:shd w:val="clear" w:color="auto" w:fill="BFBFBF"/>
          </w:tcPr>
          <w:p w14:paraId="5356227F" w14:textId="77777777" w:rsidR="00AB4630" w:rsidRPr="00965FAE" w:rsidRDefault="00AB4630" w:rsidP="00780047">
            <w:pPr>
              <w:overflowPunct w:val="0"/>
              <w:autoSpaceDE w:val="0"/>
              <w:autoSpaceDN w:val="0"/>
              <w:adjustRightInd w:val="0"/>
              <w:textAlignment w:val="baseline"/>
              <w:rPr>
                <w:rFonts w:ascii="Arial" w:hAnsi="Arial" w:cs="Arial"/>
                <w:b/>
              </w:rPr>
            </w:pPr>
            <w:r>
              <w:rPr>
                <w:rFonts w:ascii="Arial" w:hAnsi="Arial" w:cs="Arial"/>
                <w:b/>
              </w:rPr>
              <w:t>Who we are</w:t>
            </w:r>
          </w:p>
        </w:tc>
      </w:tr>
    </w:tbl>
    <w:p w14:paraId="17C79663" w14:textId="77777777" w:rsidR="00AB4630" w:rsidRDefault="00AB4630" w:rsidP="00AB4630">
      <w:pPr>
        <w:spacing w:line="276" w:lineRule="auto"/>
        <w:jc w:val="center"/>
        <w:rPr>
          <w:rFonts w:ascii="Arial" w:hAnsi="Arial" w:cs="Arial"/>
          <w:sz w:val="20"/>
        </w:rPr>
      </w:pPr>
    </w:p>
    <w:p w14:paraId="5EE11A2C" w14:textId="2E9844D5" w:rsidR="00AB4630" w:rsidRPr="00813FA1" w:rsidRDefault="002E6815" w:rsidP="00AB4630">
      <w:pPr>
        <w:spacing w:line="276" w:lineRule="auto"/>
        <w:jc w:val="both"/>
        <w:rPr>
          <w:rFonts w:ascii="Arial" w:hAnsi="Arial" w:cs="Arial"/>
          <w:sz w:val="22"/>
          <w:szCs w:val="22"/>
        </w:rPr>
      </w:pPr>
      <w:r w:rsidRPr="002E6815">
        <w:rPr>
          <w:rFonts w:ascii="Arial" w:hAnsi="Arial" w:cs="Arial"/>
          <w:sz w:val="22"/>
          <w:szCs w:val="22"/>
          <w:highlight w:val="yellow"/>
        </w:rPr>
        <w:t>Write about your clinic here – your vision statement, values, practice population</w:t>
      </w:r>
      <w:r>
        <w:rPr>
          <w:rFonts w:ascii="Arial" w:hAnsi="Arial" w:cs="Arial"/>
          <w:sz w:val="22"/>
          <w:szCs w:val="22"/>
          <w:highlight w:val="yellow"/>
        </w:rPr>
        <w:t>, services</w:t>
      </w:r>
      <w:r w:rsidRPr="002E6815">
        <w:rPr>
          <w:rFonts w:ascii="Arial" w:hAnsi="Arial" w:cs="Arial"/>
          <w:sz w:val="22"/>
          <w:szCs w:val="22"/>
          <w:highlight w:val="yellow"/>
        </w:rPr>
        <w:t xml:space="preserve"> etc.</w:t>
      </w:r>
    </w:p>
    <w:p w14:paraId="7CB5EB63" w14:textId="77777777" w:rsidR="00AB4630" w:rsidRPr="00D7483F" w:rsidRDefault="00AB4630" w:rsidP="00AB4630">
      <w:pPr>
        <w:spacing w:line="276" w:lineRule="auto"/>
        <w:jc w:val="both"/>
        <w:rPr>
          <w:rFonts w:ascii="Arial" w:hAnsi="Arial" w:cs="Arial"/>
          <w:sz w:val="16"/>
          <w:szCs w:val="16"/>
        </w:rPr>
      </w:pPr>
    </w:p>
    <w:p w14:paraId="250BFB93" w14:textId="77777777" w:rsidR="00AB4630" w:rsidRDefault="00AB4630" w:rsidP="00AB46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B4630" w:rsidRPr="00965FAE" w14:paraId="5718951E" w14:textId="77777777" w:rsidTr="00780047">
        <w:tc>
          <w:tcPr>
            <w:tcW w:w="9855" w:type="dxa"/>
            <w:shd w:val="clear" w:color="auto" w:fill="BFBFBF"/>
          </w:tcPr>
          <w:p w14:paraId="57BF0B12" w14:textId="77777777" w:rsidR="00AB4630" w:rsidRPr="00965FAE" w:rsidRDefault="00AB4630" w:rsidP="00780047">
            <w:pPr>
              <w:overflowPunct w:val="0"/>
              <w:autoSpaceDE w:val="0"/>
              <w:autoSpaceDN w:val="0"/>
              <w:adjustRightInd w:val="0"/>
              <w:textAlignment w:val="baseline"/>
              <w:rPr>
                <w:rFonts w:ascii="Arial" w:hAnsi="Arial" w:cs="Arial"/>
                <w:b/>
              </w:rPr>
            </w:pPr>
            <w:r w:rsidRPr="00965FAE">
              <w:rPr>
                <w:rFonts w:ascii="Arial" w:hAnsi="Arial" w:cs="Arial"/>
                <w:b/>
              </w:rPr>
              <w:t>Functional Relationships</w:t>
            </w:r>
          </w:p>
        </w:tc>
      </w:tr>
    </w:tbl>
    <w:p w14:paraId="651D8919" w14:textId="77777777" w:rsidR="00AB4630" w:rsidRDefault="00AB4630" w:rsidP="00AB46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8"/>
        <w:gridCol w:w="5098"/>
      </w:tblGrid>
      <w:tr w:rsidR="00AB4630" w:rsidRPr="006132E1" w14:paraId="2DBF7DDC" w14:textId="77777777" w:rsidTr="00780047">
        <w:tc>
          <w:tcPr>
            <w:tcW w:w="4219" w:type="dxa"/>
            <w:shd w:val="clear" w:color="auto" w:fill="auto"/>
          </w:tcPr>
          <w:p w14:paraId="39215ED2" w14:textId="77777777" w:rsidR="00AB4630" w:rsidRPr="006132E1" w:rsidRDefault="00AB4630" w:rsidP="00780047">
            <w:pPr>
              <w:overflowPunct w:val="0"/>
              <w:autoSpaceDE w:val="0"/>
              <w:autoSpaceDN w:val="0"/>
              <w:adjustRightInd w:val="0"/>
              <w:textAlignment w:val="baseline"/>
              <w:rPr>
                <w:rFonts w:ascii="Arial" w:hAnsi="Arial" w:cs="Arial"/>
                <w:b/>
              </w:rPr>
            </w:pPr>
            <w:r w:rsidRPr="006132E1">
              <w:rPr>
                <w:rFonts w:ascii="Arial" w:hAnsi="Arial" w:cs="Arial"/>
                <w:b/>
              </w:rPr>
              <w:t>Internal</w:t>
            </w:r>
          </w:p>
        </w:tc>
        <w:tc>
          <w:tcPr>
            <w:tcW w:w="5636" w:type="dxa"/>
            <w:shd w:val="clear" w:color="auto" w:fill="auto"/>
          </w:tcPr>
          <w:p w14:paraId="503F76DB" w14:textId="77777777" w:rsidR="00AB4630" w:rsidRPr="006132E1" w:rsidRDefault="00AB4630" w:rsidP="00780047">
            <w:pPr>
              <w:overflowPunct w:val="0"/>
              <w:autoSpaceDE w:val="0"/>
              <w:autoSpaceDN w:val="0"/>
              <w:adjustRightInd w:val="0"/>
              <w:textAlignment w:val="baseline"/>
              <w:rPr>
                <w:rFonts w:ascii="Arial" w:hAnsi="Arial" w:cs="Arial"/>
                <w:b/>
              </w:rPr>
            </w:pPr>
            <w:r w:rsidRPr="006132E1">
              <w:rPr>
                <w:rFonts w:ascii="Arial" w:hAnsi="Arial" w:cs="Arial"/>
                <w:b/>
              </w:rPr>
              <w:t>External</w:t>
            </w:r>
          </w:p>
        </w:tc>
      </w:tr>
      <w:tr w:rsidR="00AB4630" w14:paraId="4962A97B" w14:textId="77777777" w:rsidTr="00780047">
        <w:tc>
          <w:tcPr>
            <w:tcW w:w="4219" w:type="dxa"/>
            <w:shd w:val="clear" w:color="auto" w:fill="auto"/>
          </w:tcPr>
          <w:p w14:paraId="264C33A5" w14:textId="77777777" w:rsidR="00AB4630" w:rsidRPr="006132E1" w:rsidRDefault="00AB4630" w:rsidP="00AB4630">
            <w:pPr>
              <w:numPr>
                <w:ilvl w:val="0"/>
                <w:numId w:val="2"/>
              </w:numPr>
              <w:overflowPunct w:val="0"/>
              <w:autoSpaceDE w:val="0"/>
              <w:autoSpaceDN w:val="0"/>
              <w:adjustRightInd w:val="0"/>
              <w:spacing w:before="60" w:after="60"/>
              <w:jc w:val="both"/>
              <w:textAlignment w:val="baseline"/>
              <w:rPr>
                <w:rFonts w:ascii="Arial" w:hAnsi="Arial" w:cs="Arial"/>
                <w:sz w:val="20"/>
              </w:rPr>
            </w:pPr>
            <w:r>
              <w:rPr>
                <w:rFonts w:ascii="Arial" w:hAnsi="Arial" w:cs="Arial"/>
                <w:sz w:val="20"/>
              </w:rPr>
              <w:t>Chair of Board</w:t>
            </w:r>
          </w:p>
          <w:p w14:paraId="546608CC" w14:textId="77777777" w:rsidR="00AB4630" w:rsidRPr="0066346A" w:rsidRDefault="00AB4630" w:rsidP="00AB4630">
            <w:pPr>
              <w:numPr>
                <w:ilvl w:val="0"/>
                <w:numId w:val="2"/>
              </w:numPr>
              <w:overflowPunct w:val="0"/>
              <w:autoSpaceDE w:val="0"/>
              <w:autoSpaceDN w:val="0"/>
              <w:adjustRightInd w:val="0"/>
              <w:spacing w:before="60" w:after="60"/>
              <w:jc w:val="both"/>
              <w:textAlignment w:val="baseline"/>
              <w:rPr>
                <w:rFonts w:ascii="Arial" w:hAnsi="Arial" w:cs="Arial"/>
                <w:sz w:val="20"/>
              </w:rPr>
            </w:pPr>
            <w:r>
              <w:rPr>
                <w:rFonts w:ascii="Arial" w:hAnsi="Arial" w:cs="Arial"/>
                <w:sz w:val="20"/>
              </w:rPr>
              <w:t>Directors</w:t>
            </w:r>
          </w:p>
          <w:p w14:paraId="696C5B5D" w14:textId="77777777" w:rsidR="00AB4630" w:rsidRDefault="00AB4630" w:rsidP="00AB4630">
            <w:pPr>
              <w:numPr>
                <w:ilvl w:val="0"/>
                <w:numId w:val="2"/>
              </w:numPr>
              <w:overflowPunct w:val="0"/>
              <w:autoSpaceDE w:val="0"/>
              <w:autoSpaceDN w:val="0"/>
              <w:adjustRightInd w:val="0"/>
              <w:spacing w:before="60" w:after="60"/>
              <w:jc w:val="both"/>
              <w:textAlignment w:val="baseline"/>
              <w:rPr>
                <w:rFonts w:ascii="Arial" w:hAnsi="Arial" w:cs="Arial"/>
                <w:sz w:val="20"/>
              </w:rPr>
            </w:pPr>
            <w:r>
              <w:rPr>
                <w:rFonts w:ascii="Arial" w:hAnsi="Arial" w:cs="Arial"/>
                <w:sz w:val="20"/>
              </w:rPr>
              <w:t>Administration Manager</w:t>
            </w:r>
          </w:p>
          <w:p w14:paraId="7CF9F624" w14:textId="0C477486" w:rsidR="00AB4630" w:rsidRDefault="00AB4630" w:rsidP="00AB4630">
            <w:pPr>
              <w:numPr>
                <w:ilvl w:val="0"/>
                <w:numId w:val="2"/>
              </w:numPr>
              <w:overflowPunct w:val="0"/>
              <w:autoSpaceDE w:val="0"/>
              <w:autoSpaceDN w:val="0"/>
              <w:adjustRightInd w:val="0"/>
              <w:spacing w:before="60" w:after="60"/>
              <w:jc w:val="both"/>
              <w:textAlignment w:val="baseline"/>
              <w:rPr>
                <w:rFonts w:ascii="Arial" w:hAnsi="Arial" w:cs="Arial"/>
                <w:sz w:val="20"/>
              </w:rPr>
            </w:pPr>
            <w:r w:rsidRPr="00AB4630">
              <w:rPr>
                <w:rFonts w:ascii="Arial" w:hAnsi="Arial" w:cs="Arial"/>
                <w:sz w:val="20"/>
              </w:rPr>
              <w:t>Clinical</w:t>
            </w:r>
            <w:r>
              <w:rPr>
                <w:rFonts w:ascii="Arial" w:hAnsi="Arial" w:cs="Arial"/>
                <w:sz w:val="20"/>
              </w:rPr>
              <w:t xml:space="preserve"> Manager</w:t>
            </w:r>
          </w:p>
          <w:p w14:paraId="1C64D0D8" w14:textId="77777777" w:rsidR="00AB4630" w:rsidRPr="006132E1" w:rsidRDefault="00AB4630" w:rsidP="00AB4630">
            <w:pPr>
              <w:numPr>
                <w:ilvl w:val="0"/>
                <w:numId w:val="2"/>
              </w:numPr>
              <w:overflowPunct w:val="0"/>
              <w:autoSpaceDE w:val="0"/>
              <w:autoSpaceDN w:val="0"/>
              <w:adjustRightInd w:val="0"/>
              <w:spacing w:before="60" w:after="60"/>
              <w:jc w:val="both"/>
              <w:textAlignment w:val="baseline"/>
              <w:rPr>
                <w:rFonts w:ascii="Arial" w:hAnsi="Arial" w:cs="Arial"/>
                <w:sz w:val="20"/>
              </w:rPr>
            </w:pPr>
            <w:r>
              <w:rPr>
                <w:rFonts w:ascii="Arial" w:hAnsi="Arial" w:cs="Arial"/>
                <w:sz w:val="20"/>
              </w:rPr>
              <w:t>Accounts Manager</w:t>
            </w:r>
          </w:p>
          <w:p w14:paraId="62ACBB6B" w14:textId="77777777" w:rsidR="00AB4630" w:rsidRPr="006132E1" w:rsidRDefault="00AB4630" w:rsidP="00AB4630">
            <w:pPr>
              <w:numPr>
                <w:ilvl w:val="0"/>
                <w:numId w:val="2"/>
              </w:numPr>
              <w:overflowPunct w:val="0"/>
              <w:autoSpaceDE w:val="0"/>
              <w:autoSpaceDN w:val="0"/>
              <w:adjustRightInd w:val="0"/>
              <w:spacing w:before="60" w:after="60"/>
              <w:jc w:val="both"/>
              <w:textAlignment w:val="baseline"/>
              <w:rPr>
                <w:rFonts w:ascii="Arial" w:hAnsi="Arial" w:cs="Arial"/>
                <w:sz w:val="20"/>
              </w:rPr>
            </w:pPr>
            <w:r>
              <w:rPr>
                <w:rFonts w:ascii="Arial" w:hAnsi="Arial" w:cs="Arial"/>
                <w:sz w:val="20"/>
              </w:rPr>
              <w:t>Doctors</w:t>
            </w:r>
          </w:p>
          <w:p w14:paraId="179EE69E" w14:textId="77777777" w:rsidR="00AB4630" w:rsidRPr="00AC536B" w:rsidRDefault="00AB4630" w:rsidP="00AB4630">
            <w:pPr>
              <w:numPr>
                <w:ilvl w:val="0"/>
                <w:numId w:val="2"/>
              </w:numPr>
              <w:overflowPunct w:val="0"/>
              <w:autoSpaceDE w:val="0"/>
              <w:autoSpaceDN w:val="0"/>
              <w:adjustRightInd w:val="0"/>
              <w:spacing w:before="60" w:after="60"/>
              <w:jc w:val="both"/>
              <w:textAlignment w:val="baseline"/>
              <w:rPr>
                <w:rFonts w:ascii="Arial" w:hAnsi="Arial" w:cs="Arial"/>
                <w:sz w:val="20"/>
              </w:rPr>
            </w:pPr>
            <w:r>
              <w:rPr>
                <w:rFonts w:ascii="Arial" w:hAnsi="Arial" w:cs="Arial"/>
                <w:sz w:val="20"/>
              </w:rPr>
              <w:t>Nursing staff</w:t>
            </w:r>
          </w:p>
          <w:p w14:paraId="460200B5" w14:textId="77777777" w:rsidR="00AB4630" w:rsidRPr="0076457B" w:rsidRDefault="00AB4630" w:rsidP="00AB4630">
            <w:pPr>
              <w:numPr>
                <w:ilvl w:val="0"/>
                <w:numId w:val="2"/>
              </w:numPr>
              <w:overflowPunct w:val="0"/>
              <w:autoSpaceDE w:val="0"/>
              <w:autoSpaceDN w:val="0"/>
              <w:adjustRightInd w:val="0"/>
              <w:spacing w:before="60" w:after="60"/>
              <w:jc w:val="both"/>
              <w:textAlignment w:val="baseline"/>
              <w:rPr>
                <w:rFonts w:ascii="Arial" w:hAnsi="Arial" w:cs="Arial"/>
                <w:sz w:val="20"/>
              </w:rPr>
            </w:pPr>
            <w:r w:rsidRPr="006132E1">
              <w:rPr>
                <w:rFonts w:ascii="Arial" w:hAnsi="Arial" w:cs="Arial"/>
                <w:sz w:val="20"/>
              </w:rPr>
              <w:t>Administration staff</w:t>
            </w:r>
          </w:p>
        </w:tc>
        <w:tc>
          <w:tcPr>
            <w:tcW w:w="5636" w:type="dxa"/>
            <w:shd w:val="clear" w:color="auto" w:fill="auto"/>
          </w:tcPr>
          <w:p w14:paraId="55E1FA44" w14:textId="77777777" w:rsidR="00AB4630" w:rsidRPr="005B5B41" w:rsidRDefault="00AB4630" w:rsidP="00AB4630">
            <w:pPr>
              <w:numPr>
                <w:ilvl w:val="0"/>
                <w:numId w:val="3"/>
              </w:numPr>
              <w:spacing w:before="60" w:after="60"/>
              <w:jc w:val="both"/>
              <w:rPr>
                <w:rFonts w:ascii="Arial" w:hAnsi="Arial" w:cs="Arial"/>
                <w:sz w:val="20"/>
              </w:rPr>
            </w:pPr>
            <w:r>
              <w:rPr>
                <w:rFonts w:ascii="Arial" w:hAnsi="Arial" w:cs="Arial"/>
                <w:sz w:val="20"/>
              </w:rPr>
              <w:t>Patients</w:t>
            </w:r>
          </w:p>
          <w:p w14:paraId="594AECBA" w14:textId="179069CC" w:rsidR="00AB4630" w:rsidRDefault="00AB4630" w:rsidP="00AB4630">
            <w:pPr>
              <w:numPr>
                <w:ilvl w:val="0"/>
                <w:numId w:val="3"/>
              </w:numPr>
              <w:spacing w:before="60" w:after="60"/>
              <w:jc w:val="both"/>
              <w:rPr>
                <w:rFonts w:ascii="Arial" w:hAnsi="Arial" w:cs="Arial"/>
                <w:sz w:val="20"/>
              </w:rPr>
            </w:pPr>
            <w:r w:rsidRPr="00AB4630">
              <w:rPr>
                <w:rFonts w:ascii="Arial" w:hAnsi="Arial" w:cs="Arial"/>
                <w:sz w:val="20"/>
                <w:highlight w:val="yellow"/>
              </w:rPr>
              <w:t>XXXXXX</w:t>
            </w:r>
            <w:r>
              <w:rPr>
                <w:rFonts w:ascii="Arial" w:hAnsi="Arial" w:cs="Arial"/>
                <w:sz w:val="20"/>
              </w:rPr>
              <w:t xml:space="preserve"> PHO</w:t>
            </w:r>
            <w:r w:rsidRPr="005B5B41">
              <w:rPr>
                <w:rFonts w:ascii="Arial" w:hAnsi="Arial" w:cs="Arial"/>
                <w:sz w:val="20"/>
              </w:rPr>
              <w:t xml:space="preserve"> </w:t>
            </w:r>
          </w:p>
          <w:p w14:paraId="2A68763C" w14:textId="77777777" w:rsidR="00AB4630" w:rsidRDefault="00AB4630" w:rsidP="00AB4630">
            <w:pPr>
              <w:numPr>
                <w:ilvl w:val="0"/>
                <w:numId w:val="3"/>
              </w:numPr>
              <w:spacing w:before="60" w:after="60"/>
              <w:jc w:val="both"/>
              <w:rPr>
                <w:rFonts w:ascii="Arial" w:hAnsi="Arial" w:cs="Arial"/>
                <w:sz w:val="20"/>
              </w:rPr>
            </w:pPr>
            <w:r>
              <w:rPr>
                <w:rFonts w:ascii="Arial" w:hAnsi="Arial" w:cs="Arial"/>
                <w:sz w:val="20"/>
              </w:rPr>
              <w:t>Practice accountant</w:t>
            </w:r>
          </w:p>
          <w:p w14:paraId="048CAD66" w14:textId="77777777" w:rsidR="00AB4630" w:rsidRPr="0076457B" w:rsidRDefault="00AB4630" w:rsidP="00AB4630">
            <w:pPr>
              <w:numPr>
                <w:ilvl w:val="0"/>
                <w:numId w:val="3"/>
              </w:numPr>
              <w:spacing w:before="60" w:after="60"/>
              <w:jc w:val="both"/>
              <w:rPr>
                <w:rFonts w:ascii="Arial" w:hAnsi="Arial" w:cs="Arial"/>
                <w:sz w:val="20"/>
              </w:rPr>
            </w:pPr>
            <w:r>
              <w:rPr>
                <w:rFonts w:ascii="Arial" w:hAnsi="Arial" w:cs="Arial"/>
                <w:sz w:val="20"/>
              </w:rPr>
              <w:t>Contracted service providers</w:t>
            </w:r>
          </w:p>
          <w:p w14:paraId="23E4CE1D" w14:textId="77777777" w:rsidR="00AB4630" w:rsidRPr="0076457B" w:rsidRDefault="00AB4630" w:rsidP="00AB4630">
            <w:pPr>
              <w:numPr>
                <w:ilvl w:val="0"/>
                <w:numId w:val="3"/>
              </w:numPr>
              <w:spacing w:before="60" w:after="60"/>
              <w:jc w:val="both"/>
              <w:rPr>
                <w:rFonts w:ascii="Arial" w:hAnsi="Arial" w:cs="Arial"/>
                <w:sz w:val="20"/>
              </w:rPr>
            </w:pPr>
            <w:r w:rsidRPr="005B5B41">
              <w:rPr>
                <w:rFonts w:ascii="Arial" w:hAnsi="Arial" w:cs="Arial"/>
                <w:sz w:val="20"/>
              </w:rPr>
              <w:t>Profe</w:t>
            </w:r>
            <w:r>
              <w:rPr>
                <w:rFonts w:ascii="Arial" w:hAnsi="Arial" w:cs="Arial"/>
                <w:sz w:val="20"/>
              </w:rPr>
              <w:t>ssional advisors</w:t>
            </w:r>
          </w:p>
          <w:p w14:paraId="1BC400E2" w14:textId="0AF716EF" w:rsidR="00AB4630" w:rsidRPr="0076457B" w:rsidRDefault="00AB4630" w:rsidP="00AB4630">
            <w:pPr>
              <w:numPr>
                <w:ilvl w:val="0"/>
                <w:numId w:val="3"/>
              </w:numPr>
              <w:spacing w:before="60" w:after="60"/>
              <w:jc w:val="both"/>
              <w:rPr>
                <w:rFonts w:ascii="Arial" w:hAnsi="Arial" w:cs="Arial"/>
                <w:sz w:val="20"/>
              </w:rPr>
            </w:pPr>
            <w:r>
              <w:rPr>
                <w:rFonts w:ascii="Arial" w:hAnsi="Arial" w:cs="Arial"/>
                <w:sz w:val="20"/>
              </w:rPr>
              <w:t xml:space="preserve">Te Whatu Ora </w:t>
            </w:r>
            <w:r w:rsidRPr="00AB4630">
              <w:rPr>
                <w:rFonts w:ascii="Arial" w:hAnsi="Arial" w:cs="Arial"/>
                <w:sz w:val="20"/>
                <w:highlight w:val="yellow"/>
              </w:rPr>
              <w:t>XXXXXX</w:t>
            </w:r>
          </w:p>
        </w:tc>
      </w:tr>
    </w:tbl>
    <w:p w14:paraId="690CA32E" w14:textId="77777777" w:rsidR="00AB4630" w:rsidRDefault="00AB4630" w:rsidP="00AB4630"/>
    <w:p w14:paraId="24DD1133" w14:textId="77777777" w:rsidR="00AB4630" w:rsidRDefault="00AB4630" w:rsidP="00AB46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B4630" w:rsidRPr="00965FAE" w14:paraId="514C133C" w14:textId="77777777" w:rsidTr="00780047">
        <w:tc>
          <w:tcPr>
            <w:tcW w:w="9855" w:type="dxa"/>
            <w:shd w:val="clear" w:color="auto" w:fill="BFBFBF"/>
          </w:tcPr>
          <w:p w14:paraId="4FE9A42C" w14:textId="77777777" w:rsidR="00AB4630" w:rsidRPr="00965FAE" w:rsidRDefault="00AB4630" w:rsidP="00780047">
            <w:pPr>
              <w:overflowPunct w:val="0"/>
              <w:autoSpaceDE w:val="0"/>
              <w:autoSpaceDN w:val="0"/>
              <w:adjustRightInd w:val="0"/>
              <w:textAlignment w:val="baseline"/>
              <w:rPr>
                <w:rFonts w:ascii="Arial" w:hAnsi="Arial" w:cs="Arial"/>
                <w:b/>
              </w:rPr>
            </w:pPr>
            <w:r w:rsidRPr="00965FAE">
              <w:rPr>
                <w:rFonts w:ascii="Arial" w:hAnsi="Arial" w:cs="Arial"/>
                <w:b/>
              </w:rPr>
              <w:t>Position Accountabilities</w:t>
            </w:r>
          </w:p>
        </w:tc>
      </w:tr>
    </w:tbl>
    <w:p w14:paraId="6E8ACA2C" w14:textId="77777777" w:rsidR="00AB4630" w:rsidRDefault="00AB4630" w:rsidP="00AB4630">
      <w:pPr>
        <w:spacing w:before="60" w:after="60"/>
        <w:jc w:val="both"/>
        <w:rPr>
          <w:rFonts w:ascii="Arial" w:hAnsi="Arial" w:cs="Arial"/>
          <w:b/>
          <w:sz w:val="20"/>
        </w:rPr>
      </w:pPr>
    </w:p>
    <w:p w14:paraId="5D7AF0F8" w14:textId="44378765" w:rsidR="00AB4630" w:rsidRPr="003B3E5E" w:rsidRDefault="00AB4630" w:rsidP="00AB4630">
      <w:pPr>
        <w:jc w:val="both"/>
        <w:rPr>
          <w:rFonts w:ascii="Arial" w:hAnsi="Arial" w:cs="Arial"/>
          <w:b/>
          <w:bCs/>
          <w:sz w:val="22"/>
          <w:szCs w:val="22"/>
        </w:rPr>
      </w:pPr>
      <w:r>
        <w:rPr>
          <w:rFonts w:ascii="Arial" w:hAnsi="Arial" w:cs="Arial"/>
          <w:b/>
          <w:bCs/>
          <w:sz w:val="22"/>
          <w:szCs w:val="22"/>
        </w:rPr>
        <w:t xml:space="preserve">Strategy  </w:t>
      </w:r>
    </w:p>
    <w:p w14:paraId="507B4504" w14:textId="77777777" w:rsidR="00AB4630" w:rsidRPr="003B3E5E" w:rsidRDefault="00AB4630" w:rsidP="00AB4630">
      <w:pPr>
        <w:pStyle w:val="ListParagraph"/>
        <w:numPr>
          <w:ilvl w:val="0"/>
          <w:numId w:val="5"/>
        </w:numPr>
        <w:spacing w:after="200" w:line="276" w:lineRule="auto"/>
        <w:ind w:left="723"/>
        <w:jc w:val="both"/>
        <w:rPr>
          <w:rFonts w:ascii="Arial" w:hAnsi="Arial" w:cs="Arial"/>
          <w:b/>
          <w:bCs/>
        </w:rPr>
      </w:pPr>
      <w:r>
        <w:rPr>
          <w:rFonts w:ascii="Arial" w:hAnsi="Arial" w:cs="Arial"/>
          <w:bCs/>
        </w:rPr>
        <w:t xml:space="preserve">Support the Board in </w:t>
      </w:r>
      <w:r w:rsidRPr="003B3E5E">
        <w:rPr>
          <w:rFonts w:ascii="Arial" w:hAnsi="Arial" w:cs="Arial"/>
          <w:bCs/>
        </w:rPr>
        <w:t>the development of strategic direction and plans</w:t>
      </w:r>
    </w:p>
    <w:p w14:paraId="24138C03" w14:textId="77777777" w:rsidR="00AB4630" w:rsidRPr="00AB4630" w:rsidRDefault="00AB4630" w:rsidP="00AB4630">
      <w:pPr>
        <w:pStyle w:val="ListParagraph"/>
        <w:numPr>
          <w:ilvl w:val="0"/>
          <w:numId w:val="5"/>
        </w:numPr>
        <w:spacing w:after="200" w:line="276" w:lineRule="auto"/>
        <w:ind w:left="723"/>
        <w:jc w:val="both"/>
        <w:rPr>
          <w:rFonts w:ascii="Arial" w:hAnsi="Arial" w:cs="Arial"/>
          <w:b/>
          <w:bCs/>
        </w:rPr>
      </w:pPr>
      <w:r w:rsidRPr="003B3E5E">
        <w:rPr>
          <w:rFonts w:ascii="Arial" w:hAnsi="Arial" w:cs="Arial"/>
          <w:bCs/>
        </w:rPr>
        <w:t xml:space="preserve">Lead the implementation of approved strategic plans </w:t>
      </w:r>
      <w:r>
        <w:rPr>
          <w:rFonts w:ascii="Arial" w:hAnsi="Arial" w:cs="Arial"/>
          <w:bCs/>
        </w:rPr>
        <w:t>as directed</w:t>
      </w:r>
    </w:p>
    <w:p w14:paraId="3995E0C5" w14:textId="1EBDE97D" w:rsidR="00AB4630" w:rsidRPr="001F4435" w:rsidRDefault="00AB4630" w:rsidP="00AB4630">
      <w:pPr>
        <w:pStyle w:val="ListParagraph"/>
        <w:numPr>
          <w:ilvl w:val="0"/>
          <w:numId w:val="5"/>
        </w:numPr>
        <w:spacing w:after="200" w:line="276" w:lineRule="auto"/>
        <w:ind w:left="723"/>
        <w:jc w:val="both"/>
        <w:rPr>
          <w:rFonts w:ascii="Arial" w:hAnsi="Arial" w:cs="Arial"/>
          <w:b/>
          <w:bCs/>
        </w:rPr>
      </w:pPr>
      <w:r>
        <w:rPr>
          <w:rFonts w:ascii="Arial" w:hAnsi="Arial" w:cs="Arial"/>
          <w:bCs/>
        </w:rPr>
        <w:t xml:space="preserve">Maintain comprehensive knowledge of PHO initiatives and targets and ensure processes are in place to participate in and achieve these  </w:t>
      </w:r>
    </w:p>
    <w:p w14:paraId="1CEF159A" w14:textId="21520CDA" w:rsidR="00AB4630" w:rsidRPr="003B3E5E" w:rsidRDefault="00AB4630" w:rsidP="00AB4630">
      <w:pPr>
        <w:jc w:val="both"/>
        <w:rPr>
          <w:rFonts w:ascii="Arial" w:hAnsi="Arial" w:cs="Arial"/>
          <w:b/>
          <w:bCs/>
          <w:sz w:val="22"/>
          <w:szCs w:val="22"/>
        </w:rPr>
      </w:pPr>
      <w:r w:rsidRPr="003B3E5E">
        <w:rPr>
          <w:rFonts w:ascii="Arial" w:hAnsi="Arial" w:cs="Arial"/>
          <w:b/>
          <w:bCs/>
          <w:sz w:val="22"/>
          <w:szCs w:val="22"/>
        </w:rPr>
        <w:lastRenderedPageBreak/>
        <w:t>Leadership and Team Managemen</w:t>
      </w:r>
      <w:r>
        <w:rPr>
          <w:rFonts w:ascii="Arial" w:hAnsi="Arial" w:cs="Arial"/>
          <w:b/>
          <w:bCs/>
          <w:sz w:val="22"/>
          <w:szCs w:val="22"/>
        </w:rPr>
        <w:t xml:space="preserve">t  </w:t>
      </w:r>
    </w:p>
    <w:p w14:paraId="1B1C6580" w14:textId="77777777" w:rsidR="00AB4630" w:rsidRPr="003B3E5E" w:rsidRDefault="00AB4630" w:rsidP="00AB4630">
      <w:pPr>
        <w:pStyle w:val="ListParagraph"/>
        <w:numPr>
          <w:ilvl w:val="0"/>
          <w:numId w:val="6"/>
        </w:numPr>
        <w:spacing w:line="276" w:lineRule="auto"/>
        <w:ind w:left="723"/>
        <w:jc w:val="both"/>
        <w:rPr>
          <w:rFonts w:ascii="Arial" w:hAnsi="Arial" w:cs="Arial"/>
          <w:b/>
          <w:bCs/>
        </w:rPr>
      </w:pPr>
      <w:r w:rsidRPr="003B3E5E">
        <w:rPr>
          <w:rFonts w:ascii="Arial" w:hAnsi="Arial" w:cs="Arial"/>
          <w:bCs/>
        </w:rPr>
        <w:t>Lead the Management Tea</w:t>
      </w:r>
      <w:r>
        <w:rPr>
          <w:rFonts w:ascii="Arial" w:hAnsi="Arial" w:cs="Arial"/>
          <w:bCs/>
        </w:rPr>
        <w:t xml:space="preserve">m, </w:t>
      </w:r>
      <w:r w:rsidRPr="003B3E5E">
        <w:rPr>
          <w:rFonts w:ascii="Arial" w:hAnsi="Arial" w:cs="Arial"/>
          <w:bCs/>
        </w:rPr>
        <w:t>providing direction, empowerment, motivation</w:t>
      </w:r>
      <w:r>
        <w:rPr>
          <w:rFonts w:ascii="Arial" w:hAnsi="Arial" w:cs="Arial"/>
          <w:bCs/>
        </w:rPr>
        <w:t xml:space="preserve"> and</w:t>
      </w:r>
      <w:r w:rsidRPr="003B3E5E">
        <w:rPr>
          <w:rFonts w:ascii="Arial" w:hAnsi="Arial" w:cs="Arial"/>
          <w:bCs/>
        </w:rPr>
        <w:t xml:space="preserve"> encouragement</w:t>
      </w:r>
      <w:r>
        <w:rPr>
          <w:rFonts w:ascii="Arial" w:hAnsi="Arial" w:cs="Arial"/>
          <w:bCs/>
        </w:rPr>
        <w:t xml:space="preserve"> to enable the ongoing provision of quality, patient centred health services</w:t>
      </w:r>
    </w:p>
    <w:p w14:paraId="2B6EADF4" w14:textId="77777777" w:rsidR="00AB4630" w:rsidRPr="003B3E5E" w:rsidRDefault="00AB4630" w:rsidP="00AB4630">
      <w:pPr>
        <w:pStyle w:val="ListParagraph"/>
        <w:numPr>
          <w:ilvl w:val="0"/>
          <w:numId w:val="6"/>
        </w:numPr>
        <w:spacing w:line="276" w:lineRule="auto"/>
        <w:ind w:left="723"/>
        <w:jc w:val="both"/>
        <w:rPr>
          <w:rFonts w:ascii="Arial" w:hAnsi="Arial" w:cs="Arial"/>
          <w:b/>
          <w:bCs/>
        </w:rPr>
      </w:pPr>
      <w:r w:rsidRPr="003B3E5E">
        <w:rPr>
          <w:rFonts w:ascii="Arial" w:hAnsi="Arial" w:cs="Arial"/>
          <w:bCs/>
        </w:rPr>
        <w:t>Set clear expectations for direct reports; encourage excellence, monitor performance, provide feedback and promptly identify and address any issues</w:t>
      </w:r>
    </w:p>
    <w:p w14:paraId="501423EF" w14:textId="77777777" w:rsidR="00AB4630" w:rsidRPr="003C2C2C" w:rsidRDefault="00AB4630" w:rsidP="00AB4630">
      <w:pPr>
        <w:pStyle w:val="ListParagraph"/>
        <w:numPr>
          <w:ilvl w:val="0"/>
          <w:numId w:val="6"/>
        </w:numPr>
        <w:spacing w:line="276" w:lineRule="auto"/>
        <w:ind w:left="723"/>
        <w:jc w:val="both"/>
        <w:rPr>
          <w:rFonts w:ascii="Arial" w:hAnsi="Arial" w:cs="Arial"/>
          <w:b/>
          <w:bCs/>
        </w:rPr>
      </w:pPr>
      <w:r w:rsidRPr="003B3E5E">
        <w:rPr>
          <w:rFonts w:ascii="Arial" w:hAnsi="Arial" w:cs="Arial"/>
          <w:bCs/>
        </w:rPr>
        <w:t>Support direct reports in leading high performing teams</w:t>
      </w:r>
    </w:p>
    <w:p w14:paraId="2FB36DCE" w14:textId="77777777" w:rsidR="00AB4630" w:rsidRDefault="00AB4630" w:rsidP="00AB4630">
      <w:pPr>
        <w:jc w:val="both"/>
        <w:rPr>
          <w:rFonts w:ascii="Arial" w:hAnsi="Arial" w:cs="Arial"/>
          <w:b/>
          <w:bCs/>
        </w:rPr>
      </w:pPr>
    </w:p>
    <w:p w14:paraId="1188337B" w14:textId="63C3D4E5" w:rsidR="00AB4630" w:rsidRPr="003B3E5E" w:rsidRDefault="00AB4630" w:rsidP="00AB4630">
      <w:pPr>
        <w:jc w:val="both"/>
        <w:rPr>
          <w:rFonts w:ascii="Arial" w:hAnsi="Arial" w:cs="Arial"/>
          <w:b/>
          <w:bCs/>
          <w:sz w:val="22"/>
          <w:szCs w:val="22"/>
        </w:rPr>
      </w:pPr>
      <w:r w:rsidRPr="003B3E5E">
        <w:rPr>
          <w:rFonts w:ascii="Arial" w:hAnsi="Arial" w:cs="Arial"/>
          <w:b/>
          <w:bCs/>
          <w:sz w:val="22"/>
          <w:szCs w:val="22"/>
        </w:rPr>
        <w:t>Human Resource Management</w:t>
      </w:r>
      <w:r>
        <w:rPr>
          <w:rFonts w:ascii="Arial" w:hAnsi="Arial" w:cs="Arial"/>
          <w:b/>
          <w:bCs/>
          <w:sz w:val="22"/>
          <w:szCs w:val="22"/>
        </w:rPr>
        <w:t xml:space="preserve">  </w:t>
      </w:r>
    </w:p>
    <w:p w14:paraId="312BBFA4" w14:textId="77777777" w:rsidR="00AB4630" w:rsidRPr="003B3E5E" w:rsidRDefault="00AB4630" w:rsidP="00AB4630">
      <w:pPr>
        <w:pStyle w:val="ListParagraph"/>
        <w:numPr>
          <w:ilvl w:val="0"/>
          <w:numId w:val="8"/>
        </w:numPr>
        <w:spacing w:line="276" w:lineRule="auto"/>
        <w:ind w:left="723"/>
        <w:jc w:val="both"/>
        <w:rPr>
          <w:rFonts w:ascii="Arial" w:hAnsi="Arial" w:cs="Arial"/>
          <w:b/>
          <w:bCs/>
        </w:rPr>
      </w:pPr>
      <w:r w:rsidRPr="003B3E5E">
        <w:rPr>
          <w:rFonts w:ascii="Arial" w:hAnsi="Arial" w:cs="Arial"/>
          <w:bCs/>
        </w:rPr>
        <w:t>Work with the Management Team to create an “employer of choice” environment</w:t>
      </w:r>
    </w:p>
    <w:p w14:paraId="7663B4C4" w14:textId="77777777" w:rsidR="00AB4630" w:rsidRPr="00DE141A" w:rsidRDefault="00AB4630" w:rsidP="00AB4630">
      <w:pPr>
        <w:pStyle w:val="ListParagraph"/>
        <w:numPr>
          <w:ilvl w:val="0"/>
          <w:numId w:val="8"/>
        </w:numPr>
        <w:spacing w:line="276" w:lineRule="auto"/>
        <w:ind w:left="723"/>
        <w:jc w:val="both"/>
        <w:rPr>
          <w:rFonts w:ascii="Arial" w:hAnsi="Arial" w:cs="Arial"/>
          <w:b/>
          <w:bCs/>
        </w:rPr>
      </w:pPr>
      <w:r w:rsidRPr="003B3E5E">
        <w:rPr>
          <w:rFonts w:ascii="Arial" w:hAnsi="Arial" w:cs="Arial"/>
          <w:bCs/>
        </w:rPr>
        <w:t>Keep up to date with employment legislation and best practice</w:t>
      </w:r>
    </w:p>
    <w:p w14:paraId="6A1ABA43" w14:textId="77777777" w:rsidR="00AB4630" w:rsidRPr="003B3E5E" w:rsidRDefault="00AB4630" w:rsidP="00AB4630">
      <w:pPr>
        <w:pStyle w:val="ListParagraph"/>
        <w:numPr>
          <w:ilvl w:val="0"/>
          <w:numId w:val="8"/>
        </w:numPr>
        <w:spacing w:line="276" w:lineRule="auto"/>
        <w:ind w:left="723"/>
        <w:jc w:val="both"/>
        <w:rPr>
          <w:rFonts w:ascii="Arial" w:hAnsi="Arial" w:cs="Arial"/>
          <w:b/>
          <w:bCs/>
        </w:rPr>
      </w:pPr>
      <w:r>
        <w:rPr>
          <w:rFonts w:ascii="Arial" w:hAnsi="Arial" w:cs="Arial"/>
          <w:bCs/>
        </w:rPr>
        <w:t>In consultation with the Director HR, develop employment agreements and lead employment negotiations</w:t>
      </w:r>
    </w:p>
    <w:p w14:paraId="1E688E4F" w14:textId="77777777" w:rsidR="00AB4630" w:rsidRPr="003B3E5E" w:rsidRDefault="00AB4630" w:rsidP="00AB4630">
      <w:pPr>
        <w:pStyle w:val="ListParagraph"/>
        <w:numPr>
          <w:ilvl w:val="0"/>
          <w:numId w:val="8"/>
        </w:numPr>
        <w:spacing w:line="276" w:lineRule="auto"/>
        <w:ind w:left="723"/>
        <w:jc w:val="both"/>
        <w:rPr>
          <w:rFonts w:ascii="Arial" w:hAnsi="Arial" w:cs="Arial"/>
          <w:b/>
          <w:bCs/>
        </w:rPr>
      </w:pPr>
      <w:r w:rsidRPr="003B3E5E">
        <w:rPr>
          <w:rFonts w:ascii="Arial" w:hAnsi="Arial" w:cs="Arial"/>
          <w:bCs/>
        </w:rPr>
        <w:t>Ensure recruitment processes aligned with business needs are in place</w:t>
      </w:r>
    </w:p>
    <w:p w14:paraId="2C282ABE" w14:textId="77777777" w:rsidR="00AB4630" w:rsidRPr="003B3E5E" w:rsidRDefault="00AB4630" w:rsidP="00AB4630">
      <w:pPr>
        <w:pStyle w:val="ListParagraph"/>
        <w:numPr>
          <w:ilvl w:val="0"/>
          <w:numId w:val="8"/>
        </w:numPr>
        <w:spacing w:line="276" w:lineRule="auto"/>
        <w:ind w:left="723"/>
        <w:jc w:val="both"/>
        <w:rPr>
          <w:rFonts w:ascii="Arial" w:hAnsi="Arial" w:cs="Arial"/>
          <w:b/>
          <w:bCs/>
        </w:rPr>
      </w:pPr>
      <w:r w:rsidRPr="003B3E5E">
        <w:rPr>
          <w:rFonts w:ascii="Arial" w:hAnsi="Arial" w:cs="Arial"/>
          <w:bCs/>
        </w:rPr>
        <w:t>Ensure a performance management system that supports effective coaching, development and when required, discipline, is in place</w:t>
      </w:r>
    </w:p>
    <w:p w14:paraId="1BFC7DC9" w14:textId="77777777" w:rsidR="00AB4630" w:rsidRPr="006B507F" w:rsidRDefault="00AB4630" w:rsidP="00AB4630">
      <w:pPr>
        <w:pStyle w:val="ListParagraph"/>
        <w:numPr>
          <w:ilvl w:val="0"/>
          <w:numId w:val="8"/>
        </w:numPr>
        <w:spacing w:line="276" w:lineRule="auto"/>
        <w:ind w:left="723"/>
        <w:jc w:val="both"/>
        <w:rPr>
          <w:rFonts w:ascii="Arial" w:hAnsi="Arial" w:cs="Arial"/>
          <w:b/>
          <w:bCs/>
        </w:rPr>
      </w:pPr>
      <w:r w:rsidRPr="003B3E5E">
        <w:rPr>
          <w:rFonts w:ascii="Arial" w:hAnsi="Arial" w:cs="Arial"/>
          <w:bCs/>
        </w:rPr>
        <w:t>In consultation with the Management Team, ensure appropriate professional development and training opportunities are provided</w:t>
      </w:r>
    </w:p>
    <w:p w14:paraId="40725BCA" w14:textId="77777777" w:rsidR="00AB4630" w:rsidRDefault="00AB4630" w:rsidP="00AB4630">
      <w:pPr>
        <w:pStyle w:val="ListParagraph"/>
        <w:numPr>
          <w:ilvl w:val="0"/>
          <w:numId w:val="8"/>
        </w:numPr>
        <w:spacing w:line="276" w:lineRule="auto"/>
        <w:ind w:left="723"/>
        <w:jc w:val="both"/>
        <w:rPr>
          <w:rFonts w:ascii="Arial" w:hAnsi="Arial" w:cs="Arial"/>
        </w:rPr>
      </w:pPr>
      <w:r w:rsidRPr="0150A328">
        <w:rPr>
          <w:rFonts w:ascii="Arial" w:hAnsi="Arial" w:cs="Arial"/>
        </w:rPr>
        <w:t>Maintain oversight of payroll</w:t>
      </w:r>
    </w:p>
    <w:p w14:paraId="7E383111" w14:textId="77777777" w:rsidR="00AB4630" w:rsidRPr="00055825" w:rsidRDefault="00AB4630" w:rsidP="00AB4630">
      <w:pPr>
        <w:pStyle w:val="ListParagraph"/>
        <w:numPr>
          <w:ilvl w:val="0"/>
          <w:numId w:val="8"/>
        </w:numPr>
        <w:spacing w:line="276" w:lineRule="auto"/>
        <w:ind w:left="723"/>
        <w:jc w:val="both"/>
        <w:rPr>
          <w:rFonts w:ascii="Arial" w:hAnsi="Arial" w:cs="Arial"/>
          <w:b/>
          <w:bCs/>
        </w:rPr>
      </w:pPr>
      <w:r>
        <w:rPr>
          <w:rFonts w:ascii="Arial" w:hAnsi="Arial" w:cs="Arial"/>
          <w:bCs/>
        </w:rPr>
        <w:t>Maintain oversight of rosters for all teams</w:t>
      </w:r>
    </w:p>
    <w:p w14:paraId="4CBF4D77" w14:textId="77777777" w:rsidR="00AB4630" w:rsidRDefault="00AB4630" w:rsidP="00AB4630">
      <w:pPr>
        <w:jc w:val="both"/>
        <w:rPr>
          <w:rFonts w:ascii="Arial" w:hAnsi="Arial" w:cs="Arial"/>
          <w:b/>
          <w:bCs/>
        </w:rPr>
      </w:pPr>
    </w:p>
    <w:p w14:paraId="620BA479" w14:textId="6ACB3CE4" w:rsidR="00AB4630" w:rsidRPr="005C3D46" w:rsidRDefault="00AB4630" w:rsidP="00AB4630">
      <w:pPr>
        <w:jc w:val="both"/>
        <w:rPr>
          <w:rFonts w:ascii="Arial" w:hAnsi="Arial" w:cs="Arial"/>
          <w:b/>
          <w:sz w:val="22"/>
          <w:szCs w:val="22"/>
        </w:rPr>
      </w:pPr>
      <w:r>
        <w:rPr>
          <w:rFonts w:ascii="Arial" w:hAnsi="Arial" w:cs="Arial"/>
          <w:b/>
          <w:bCs/>
          <w:sz w:val="22"/>
          <w:szCs w:val="22"/>
        </w:rPr>
        <w:t xml:space="preserve">Communication  </w:t>
      </w:r>
    </w:p>
    <w:p w14:paraId="73B1926A" w14:textId="77777777" w:rsidR="00AB4630" w:rsidRPr="008D4E19" w:rsidRDefault="00AB4630" w:rsidP="00AB4630">
      <w:pPr>
        <w:pStyle w:val="ListParagraph"/>
        <w:numPr>
          <w:ilvl w:val="0"/>
          <w:numId w:val="7"/>
        </w:numPr>
        <w:spacing w:line="276" w:lineRule="auto"/>
        <w:ind w:left="723"/>
        <w:jc w:val="both"/>
        <w:rPr>
          <w:rFonts w:ascii="Arial" w:hAnsi="Arial" w:cs="Arial"/>
          <w:b/>
          <w:bCs/>
        </w:rPr>
      </w:pPr>
      <w:r>
        <w:rPr>
          <w:rFonts w:ascii="Arial" w:hAnsi="Arial" w:cs="Arial"/>
          <w:bCs/>
        </w:rPr>
        <w:t xml:space="preserve">Develop and maintain </w:t>
      </w:r>
      <w:r w:rsidRPr="003B3E5E">
        <w:rPr>
          <w:rFonts w:ascii="Arial" w:hAnsi="Arial" w:cs="Arial"/>
          <w:bCs/>
        </w:rPr>
        <w:t xml:space="preserve">effective relationships with key stakeholders across </w:t>
      </w:r>
      <w:r>
        <w:rPr>
          <w:rFonts w:ascii="Arial" w:hAnsi="Arial" w:cs="Arial"/>
          <w:bCs/>
        </w:rPr>
        <w:t xml:space="preserve">the </w:t>
      </w:r>
      <w:r w:rsidRPr="003B3E5E">
        <w:rPr>
          <w:rFonts w:ascii="Arial" w:hAnsi="Arial" w:cs="Arial"/>
          <w:bCs/>
        </w:rPr>
        <w:t>primary health sector</w:t>
      </w:r>
      <w:r>
        <w:rPr>
          <w:rFonts w:ascii="Arial" w:hAnsi="Arial" w:cs="Arial"/>
          <w:bCs/>
        </w:rPr>
        <w:t xml:space="preserve"> and other agencies with whom the practice interacts</w:t>
      </w:r>
    </w:p>
    <w:p w14:paraId="7E4AF240" w14:textId="22D8BABF" w:rsidR="00AB4630" w:rsidRDefault="00AB4630" w:rsidP="00AB4630">
      <w:pPr>
        <w:pStyle w:val="ListParagraph"/>
        <w:numPr>
          <w:ilvl w:val="0"/>
          <w:numId w:val="7"/>
        </w:numPr>
        <w:spacing w:line="276" w:lineRule="auto"/>
        <w:ind w:left="723"/>
        <w:jc w:val="both"/>
        <w:rPr>
          <w:rFonts w:ascii="Arial" w:hAnsi="Arial" w:cs="Arial"/>
        </w:rPr>
      </w:pPr>
      <w:r w:rsidRPr="0150A328">
        <w:rPr>
          <w:rFonts w:ascii="Arial" w:hAnsi="Arial" w:cs="Arial"/>
        </w:rPr>
        <w:t>Liaise with the PHO and keep Directors inform</w:t>
      </w:r>
      <w:r>
        <w:rPr>
          <w:rFonts w:ascii="Arial" w:hAnsi="Arial" w:cs="Arial"/>
        </w:rPr>
        <w:t>ed</w:t>
      </w:r>
      <w:r w:rsidRPr="0150A328">
        <w:rPr>
          <w:rFonts w:ascii="Arial" w:hAnsi="Arial" w:cs="Arial"/>
        </w:rPr>
        <w:t xml:space="preserve"> of opportunities and any issues</w:t>
      </w:r>
    </w:p>
    <w:p w14:paraId="1C3C8A4C" w14:textId="77777777" w:rsidR="00AB4630" w:rsidRPr="007552BC" w:rsidRDefault="00AB4630" w:rsidP="00AB4630">
      <w:pPr>
        <w:pStyle w:val="ListParagraph"/>
        <w:numPr>
          <w:ilvl w:val="0"/>
          <w:numId w:val="4"/>
        </w:numPr>
        <w:spacing w:line="276" w:lineRule="auto"/>
        <w:ind w:left="723"/>
        <w:jc w:val="both"/>
        <w:rPr>
          <w:rFonts w:ascii="Arial" w:hAnsi="Arial" w:cs="Arial"/>
        </w:rPr>
      </w:pPr>
      <w:r w:rsidRPr="006A7962">
        <w:rPr>
          <w:rFonts w:ascii="Arial" w:hAnsi="Arial" w:cs="Arial"/>
        </w:rPr>
        <w:t xml:space="preserve">Ensure robust internal </w:t>
      </w:r>
      <w:r>
        <w:rPr>
          <w:rFonts w:ascii="Arial" w:hAnsi="Arial" w:cs="Arial"/>
        </w:rPr>
        <w:t xml:space="preserve">communication </w:t>
      </w:r>
      <w:r w:rsidRPr="006A7962">
        <w:rPr>
          <w:rFonts w:ascii="Arial" w:hAnsi="Arial" w:cs="Arial"/>
        </w:rPr>
        <w:t xml:space="preserve">systems are in place to </w:t>
      </w:r>
      <w:r>
        <w:rPr>
          <w:rFonts w:ascii="Arial" w:hAnsi="Arial" w:cs="Arial"/>
        </w:rPr>
        <w:t>keep staff and patients well informed, encompassing e-mails, PMS messaging, written information and meetings</w:t>
      </w:r>
    </w:p>
    <w:p w14:paraId="599241A0" w14:textId="77777777" w:rsidR="00AB4630" w:rsidRPr="009B306B" w:rsidRDefault="00AB4630" w:rsidP="00AB4630">
      <w:pPr>
        <w:jc w:val="both"/>
        <w:rPr>
          <w:rFonts w:ascii="Arial" w:hAnsi="Arial" w:cs="Arial"/>
          <w:b/>
          <w:bCs/>
        </w:rPr>
      </w:pPr>
    </w:p>
    <w:p w14:paraId="5AEC83EB" w14:textId="11EBDFA8" w:rsidR="00AB4630" w:rsidRDefault="00AB4630" w:rsidP="00AB4630">
      <w:pPr>
        <w:jc w:val="both"/>
        <w:rPr>
          <w:rFonts w:ascii="Arial" w:hAnsi="Arial" w:cs="Arial"/>
          <w:b/>
          <w:bCs/>
          <w:sz w:val="22"/>
          <w:szCs w:val="22"/>
        </w:rPr>
      </w:pPr>
      <w:r w:rsidRPr="003B3E5E">
        <w:rPr>
          <w:rFonts w:ascii="Arial" w:hAnsi="Arial" w:cs="Arial"/>
          <w:b/>
          <w:bCs/>
          <w:sz w:val="22"/>
          <w:szCs w:val="22"/>
        </w:rPr>
        <w:t xml:space="preserve">Business </w:t>
      </w:r>
      <w:r>
        <w:rPr>
          <w:rFonts w:ascii="Arial" w:hAnsi="Arial" w:cs="Arial"/>
          <w:b/>
          <w:bCs/>
          <w:sz w:val="22"/>
          <w:szCs w:val="22"/>
        </w:rPr>
        <w:t xml:space="preserve">Management  </w:t>
      </w:r>
    </w:p>
    <w:p w14:paraId="3E8DC4AF" w14:textId="77777777" w:rsidR="00AB4630" w:rsidRPr="00924218" w:rsidRDefault="00AB4630" w:rsidP="00AB4630">
      <w:pPr>
        <w:pStyle w:val="ListParagraph"/>
        <w:numPr>
          <w:ilvl w:val="0"/>
          <w:numId w:val="7"/>
        </w:numPr>
        <w:spacing w:line="276" w:lineRule="auto"/>
        <w:ind w:left="723"/>
        <w:jc w:val="both"/>
        <w:rPr>
          <w:rFonts w:ascii="Arial" w:hAnsi="Arial" w:cs="Arial"/>
          <w:b/>
          <w:bCs/>
        </w:rPr>
      </w:pPr>
      <w:r>
        <w:rPr>
          <w:rFonts w:ascii="Arial" w:hAnsi="Arial" w:cs="Arial"/>
          <w:bCs/>
        </w:rPr>
        <w:t>Identify and pursue business development opportunities that support the Board’s strategic direction</w:t>
      </w:r>
    </w:p>
    <w:p w14:paraId="5FBF4025" w14:textId="77777777" w:rsidR="00AB4630" w:rsidRPr="00924218" w:rsidRDefault="00AB4630" w:rsidP="00AB4630">
      <w:pPr>
        <w:pStyle w:val="ListParagraph"/>
        <w:numPr>
          <w:ilvl w:val="0"/>
          <w:numId w:val="7"/>
        </w:numPr>
        <w:spacing w:line="276" w:lineRule="auto"/>
        <w:ind w:left="723"/>
        <w:jc w:val="both"/>
        <w:rPr>
          <w:rFonts w:ascii="Arial" w:hAnsi="Arial" w:cs="Arial"/>
          <w:b/>
          <w:bCs/>
        </w:rPr>
      </w:pPr>
      <w:r w:rsidRPr="00924218">
        <w:rPr>
          <w:rFonts w:ascii="Arial" w:hAnsi="Arial" w:cs="Arial"/>
          <w:bCs/>
        </w:rPr>
        <w:t>Develop business plans to support achievement of strategic goals</w:t>
      </w:r>
    </w:p>
    <w:p w14:paraId="470CABB9" w14:textId="77777777" w:rsidR="00AB4630" w:rsidRPr="00A00F54" w:rsidRDefault="00AB4630" w:rsidP="00AB4630">
      <w:pPr>
        <w:pStyle w:val="ListParagraph"/>
        <w:numPr>
          <w:ilvl w:val="0"/>
          <w:numId w:val="7"/>
        </w:numPr>
        <w:spacing w:line="276" w:lineRule="auto"/>
        <w:ind w:left="723"/>
        <w:jc w:val="both"/>
        <w:rPr>
          <w:rFonts w:ascii="Arial" w:hAnsi="Arial" w:cs="Arial"/>
          <w:b/>
          <w:bCs/>
        </w:rPr>
      </w:pPr>
      <w:r>
        <w:rPr>
          <w:rFonts w:ascii="Arial" w:hAnsi="Arial" w:cs="Arial"/>
          <w:bCs/>
        </w:rPr>
        <w:t>M</w:t>
      </w:r>
      <w:r w:rsidRPr="003B3E5E">
        <w:rPr>
          <w:rFonts w:ascii="Arial" w:hAnsi="Arial" w:cs="Arial"/>
          <w:bCs/>
        </w:rPr>
        <w:t>aintain a risk register, ensure risks are appropriately managed and keep the Board informed of issues which could impact on the business</w:t>
      </w:r>
    </w:p>
    <w:p w14:paraId="4C24C1B5" w14:textId="77777777" w:rsidR="00AB4630" w:rsidRPr="00A00F54" w:rsidRDefault="00AB4630" w:rsidP="00AB4630">
      <w:pPr>
        <w:pStyle w:val="ListParagraph"/>
        <w:numPr>
          <w:ilvl w:val="0"/>
          <w:numId w:val="7"/>
        </w:numPr>
        <w:spacing w:line="276" w:lineRule="auto"/>
        <w:ind w:left="723"/>
        <w:jc w:val="both"/>
        <w:rPr>
          <w:rFonts w:ascii="Arial" w:hAnsi="Arial" w:cs="Arial"/>
          <w:b/>
          <w:bCs/>
        </w:rPr>
      </w:pPr>
      <w:r>
        <w:rPr>
          <w:rFonts w:ascii="Arial" w:hAnsi="Arial" w:cs="Arial"/>
        </w:rPr>
        <w:t>Ensure a business continuity plan is in place in the event of an emergency</w:t>
      </w:r>
    </w:p>
    <w:p w14:paraId="39280D01" w14:textId="77777777" w:rsidR="00AB4630" w:rsidRPr="00AB4630" w:rsidRDefault="00AB4630" w:rsidP="00AB4630">
      <w:pPr>
        <w:pStyle w:val="ListParagraph"/>
        <w:numPr>
          <w:ilvl w:val="0"/>
          <w:numId w:val="7"/>
        </w:numPr>
        <w:spacing w:line="276" w:lineRule="auto"/>
        <w:ind w:left="723"/>
        <w:jc w:val="both"/>
        <w:rPr>
          <w:rFonts w:ascii="Arial" w:hAnsi="Arial" w:cs="Arial"/>
          <w:b/>
          <w:bCs/>
        </w:rPr>
      </w:pPr>
      <w:bookmarkStart w:id="0" w:name="_Hlk79767821"/>
      <w:r>
        <w:rPr>
          <w:rFonts w:ascii="Arial" w:hAnsi="Arial" w:cs="Arial"/>
          <w:bCs/>
        </w:rPr>
        <w:t>Implement and oversee the maintenance of quality management systems, ensuring the Board is kept informed of progress against quality standards, plans and targets</w:t>
      </w:r>
      <w:bookmarkEnd w:id="0"/>
    </w:p>
    <w:p w14:paraId="53084F5B" w14:textId="35228D6E" w:rsidR="00AB4630" w:rsidRPr="00AB4630" w:rsidRDefault="00AB4630" w:rsidP="00AB4630">
      <w:pPr>
        <w:pStyle w:val="ListParagraph"/>
        <w:numPr>
          <w:ilvl w:val="0"/>
          <w:numId w:val="7"/>
        </w:numPr>
        <w:spacing w:line="276" w:lineRule="auto"/>
        <w:ind w:left="723"/>
        <w:jc w:val="both"/>
        <w:rPr>
          <w:rFonts w:ascii="Arial" w:hAnsi="Arial" w:cs="Arial"/>
          <w:b/>
          <w:bCs/>
        </w:rPr>
      </w:pPr>
      <w:r>
        <w:rPr>
          <w:rFonts w:ascii="Arial" w:hAnsi="Arial" w:cs="Arial"/>
          <w:bCs/>
        </w:rPr>
        <w:t>Incorporate the principles of continuous quality improvement into all activities</w:t>
      </w:r>
    </w:p>
    <w:p w14:paraId="38BFED48" w14:textId="1F8AAE36" w:rsidR="00AB4630" w:rsidRPr="00F251EB" w:rsidRDefault="00AB4630" w:rsidP="00AB4630">
      <w:pPr>
        <w:pStyle w:val="ListParagraph"/>
        <w:numPr>
          <w:ilvl w:val="0"/>
          <w:numId w:val="7"/>
        </w:numPr>
        <w:spacing w:line="276" w:lineRule="auto"/>
        <w:ind w:left="723"/>
        <w:jc w:val="both"/>
        <w:rPr>
          <w:rFonts w:ascii="Arial" w:hAnsi="Arial" w:cs="Arial"/>
          <w:b/>
          <w:bCs/>
        </w:rPr>
      </w:pPr>
      <w:r>
        <w:rPr>
          <w:rFonts w:ascii="Arial" w:hAnsi="Arial" w:cs="Arial"/>
          <w:bCs/>
        </w:rPr>
        <w:t>Ensure in collaboration with the management team that best practice is maintained, and Foundation Standards are met</w:t>
      </w:r>
    </w:p>
    <w:p w14:paraId="5087A772" w14:textId="77777777" w:rsidR="00AB4630" w:rsidRPr="0028296D" w:rsidRDefault="00AB4630" w:rsidP="00AB4630">
      <w:pPr>
        <w:jc w:val="both"/>
        <w:rPr>
          <w:rFonts w:ascii="Arial" w:hAnsi="Arial" w:cs="Arial"/>
          <w:b/>
          <w:bCs/>
        </w:rPr>
      </w:pPr>
    </w:p>
    <w:p w14:paraId="7F2F9036" w14:textId="20EFE801" w:rsidR="00AB4630" w:rsidRPr="0028296D" w:rsidRDefault="00AB4630" w:rsidP="00AB4630">
      <w:pPr>
        <w:jc w:val="both"/>
        <w:rPr>
          <w:rFonts w:ascii="Arial" w:hAnsi="Arial" w:cs="Arial"/>
          <w:b/>
          <w:bCs/>
          <w:sz w:val="22"/>
          <w:szCs w:val="22"/>
        </w:rPr>
      </w:pPr>
      <w:r w:rsidRPr="0028296D">
        <w:rPr>
          <w:rFonts w:ascii="Arial" w:hAnsi="Arial" w:cs="Arial"/>
          <w:b/>
          <w:bCs/>
          <w:sz w:val="22"/>
          <w:szCs w:val="22"/>
        </w:rPr>
        <w:t>Financial Management</w:t>
      </w:r>
      <w:r>
        <w:rPr>
          <w:rFonts w:ascii="Arial" w:hAnsi="Arial" w:cs="Arial"/>
          <w:b/>
          <w:bCs/>
          <w:sz w:val="22"/>
          <w:szCs w:val="22"/>
        </w:rPr>
        <w:t xml:space="preserve">  </w:t>
      </w:r>
    </w:p>
    <w:p w14:paraId="5EBC529D" w14:textId="77777777" w:rsidR="00AB4630" w:rsidRPr="0036385F" w:rsidRDefault="00AB4630" w:rsidP="00AB4630">
      <w:pPr>
        <w:pStyle w:val="ListParagraph"/>
        <w:numPr>
          <w:ilvl w:val="0"/>
          <w:numId w:val="9"/>
        </w:numPr>
        <w:spacing w:line="276" w:lineRule="auto"/>
        <w:ind w:left="723"/>
        <w:jc w:val="both"/>
        <w:rPr>
          <w:rFonts w:ascii="Arial" w:hAnsi="Arial" w:cs="Arial"/>
          <w:b/>
          <w:bCs/>
        </w:rPr>
      </w:pPr>
      <w:r>
        <w:rPr>
          <w:rFonts w:ascii="Arial" w:hAnsi="Arial" w:cs="Arial"/>
          <w:bCs/>
        </w:rPr>
        <w:t>Collaborate with the practice accountant to e</w:t>
      </w:r>
      <w:r w:rsidRPr="0028296D">
        <w:rPr>
          <w:rFonts w:ascii="Arial" w:hAnsi="Arial" w:cs="Arial"/>
          <w:bCs/>
        </w:rPr>
        <w:t xml:space="preserve">nsure financial </w:t>
      </w:r>
      <w:r>
        <w:rPr>
          <w:rFonts w:ascii="Arial" w:hAnsi="Arial" w:cs="Arial"/>
          <w:bCs/>
        </w:rPr>
        <w:t xml:space="preserve">planning, </w:t>
      </w:r>
      <w:r w:rsidRPr="0028296D">
        <w:rPr>
          <w:rFonts w:ascii="Arial" w:hAnsi="Arial" w:cs="Arial"/>
          <w:bCs/>
        </w:rPr>
        <w:t>management and reporting is timely and in line with Board expectations</w:t>
      </w:r>
    </w:p>
    <w:p w14:paraId="79BA398F" w14:textId="77777777" w:rsidR="00AB4630" w:rsidRPr="00AB4630" w:rsidRDefault="00AB4630" w:rsidP="00AB4630">
      <w:pPr>
        <w:pStyle w:val="ListParagraph"/>
        <w:numPr>
          <w:ilvl w:val="0"/>
          <w:numId w:val="9"/>
        </w:numPr>
        <w:spacing w:line="276" w:lineRule="auto"/>
        <w:ind w:left="723"/>
        <w:jc w:val="both"/>
        <w:rPr>
          <w:rFonts w:ascii="Arial" w:hAnsi="Arial" w:cs="Arial"/>
          <w:b/>
          <w:bCs/>
        </w:rPr>
      </w:pPr>
      <w:r>
        <w:rPr>
          <w:rFonts w:ascii="Arial" w:hAnsi="Arial" w:cs="Arial"/>
          <w:bCs/>
        </w:rPr>
        <w:t>Maintain oversight of all subsidy schedules to ensure the accuracy of all claims made and payments received</w:t>
      </w:r>
    </w:p>
    <w:p w14:paraId="3F853C33" w14:textId="77777777" w:rsidR="00AB4630" w:rsidRPr="00F251EB" w:rsidRDefault="00AB4630" w:rsidP="00AB4630">
      <w:pPr>
        <w:pStyle w:val="ListParagraph"/>
        <w:spacing w:line="276" w:lineRule="auto"/>
        <w:ind w:left="723"/>
        <w:jc w:val="both"/>
        <w:rPr>
          <w:rFonts w:ascii="Arial" w:hAnsi="Arial" w:cs="Arial"/>
          <w:b/>
          <w:bCs/>
        </w:rPr>
      </w:pPr>
    </w:p>
    <w:p w14:paraId="783F0BB2" w14:textId="2EA43C24" w:rsidR="00AB4630" w:rsidRPr="0036385F" w:rsidRDefault="00AB4630" w:rsidP="00AB4630">
      <w:pPr>
        <w:jc w:val="both"/>
        <w:rPr>
          <w:rFonts w:ascii="Arial" w:hAnsi="Arial" w:cs="Arial"/>
          <w:b/>
          <w:bCs/>
          <w:sz w:val="22"/>
          <w:szCs w:val="22"/>
        </w:rPr>
      </w:pPr>
      <w:r>
        <w:rPr>
          <w:rFonts w:ascii="Arial" w:hAnsi="Arial" w:cs="Arial"/>
          <w:b/>
          <w:bCs/>
          <w:sz w:val="22"/>
          <w:szCs w:val="22"/>
        </w:rPr>
        <w:t xml:space="preserve">Compliance  </w:t>
      </w:r>
    </w:p>
    <w:p w14:paraId="25B0A978" w14:textId="77777777" w:rsidR="00AB4630" w:rsidRPr="0028296D" w:rsidRDefault="00AB4630" w:rsidP="00AB4630">
      <w:pPr>
        <w:pStyle w:val="ListParagraph"/>
        <w:numPr>
          <w:ilvl w:val="0"/>
          <w:numId w:val="4"/>
        </w:numPr>
        <w:spacing w:line="276" w:lineRule="auto"/>
        <w:ind w:left="723"/>
        <w:jc w:val="both"/>
        <w:rPr>
          <w:rFonts w:ascii="Arial" w:hAnsi="Arial" w:cs="Arial"/>
          <w:b/>
          <w:bCs/>
        </w:rPr>
      </w:pPr>
      <w:r>
        <w:rPr>
          <w:rFonts w:ascii="Arial" w:hAnsi="Arial" w:cs="Arial"/>
          <w:bCs/>
        </w:rPr>
        <w:t>E</w:t>
      </w:r>
      <w:r w:rsidRPr="0028296D">
        <w:rPr>
          <w:rFonts w:ascii="Arial" w:hAnsi="Arial" w:cs="Arial"/>
          <w:bCs/>
        </w:rPr>
        <w:t>nsure a complaints management system that is compliant with regulatory and professional standards is in place and the Board kept informed of activity</w:t>
      </w:r>
    </w:p>
    <w:p w14:paraId="0562398A" w14:textId="77777777" w:rsidR="00AB4630" w:rsidRPr="006B507F" w:rsidRDefault="00AB4630" w:rsidP="00AB4630">
      <w:pPr>
        <w:pStyle w:val="ListParagraph"/>
        <w:numPr>
          <w:ilvl w:val="0"/>
          <w:numId w:val="4"/>
        </w:numPr>
        <w:spacing w:line="276" w:lineRule="auto"/>
        <w:ind w:left="723"/>
        <w:jc w:val="both"/>
        <w:rPr>
          <w:rFonts w:ascii="Arial" w:hAnsi="Arial" w:cs="Arial"/>
          <w:b/>
          <w:bCs/>
        </w:rPr>
      </w:pPr>
      <w:r w:rsidRPr="0028296D">
        <w:rPr>
          <w:rFonts w:ascii="Arial" w:hAnsi="Arial" w:cs="Arial"/>
          <w:bCs/>
        </w:rPr>
        <w:t>Ensure compliance with Health Information and Privacy regulations</w:t>
      </w:r>
      <w:r>
        <w:rPr>
          <w:rFonts w:ascii="Arial" w:hAnsi="Arial" w:cs="Arial"/>
          <w:bCs/>
        </w:rPr>
        <w:t>, notably the Privacy Act, ensuring all staff are appropriately trained as required</w:t>
      </w:r>
    </w:p>
    <w:p w14:paraId="2446078D" w14:textId="77777777" w:rsidR="00AB4630" w:rsidRPr="003C2C2C" w:rsidRDefault="00AB4630" w:rsidP="00AB4630">
      <w:pPr>
        <w:pStyle w:val="ListParagraph"/>
        <w:numPr>
          <w:ilvl w:val="0"/>
          <w:numId w:val="4"/>
        </w:numPr>
        <w:spacing w:line="276" w:lineRule="auto"/>
        <w:ind w:left="723"/>
        <w:jc w:val="both"/>
        <w:rPr>
          <w:rFonts w:ascii="Arial" w:hAnsi="Arial" w:cs="Arial"/>
          <w:b/>
          <w:bCs/>
        </w:rPr>
      </w:pPr>
      <w:r>
        <w:rPr>
          <w:rFonts w:ascii="Arial" w:hAnsi="Arial" w:cs="Arial"/>
          <w:bCs/>
        </w:rPr>
        <w:t>Ensure the practice complies with all current NZ legislation</w:t>
      </w:r>
    </w:p>
    <w:p w14:paraId="2D9C6A57" w14:textId="77777777" w:rsidR="00AB4630" w:rsidRDefault="00AB4630" w:rsidP="00AB4630">
      <w:pPr>
        <w:jc w:val="both"/>
        <w:rPr>
          <w:rFonts w:ascii="Arial" w:hAnsi="Arial" w:cs="Arial"/>
          <w:b/>
          <w:bCs/>
        </w:rPr>
      </w:pPr>
    </w:p>
    <w:p w14:paraId="64A85555" w14:textId="6DA3F962" w:rsidR="00AB4630" w:rsidRPr="003B3E5E" w:rsidRDefault="00AB4630" w:rsidP="00AB4630">
      <w:pPr>
        <w:jc w:val="both"/>
        <w:rPr>
          <w:rFonts w:ascii="Arial" w:hAnsi="Arial" w:cs="Arial"/>
          <w:b/>
          <w:bCs/>
          <w:sz w:val="22"/>
          <w:szCs w:val="22"/>
        </w:rPr>
      </w:pPr>
      <w:r>
        <w:rPr>
          <w:rFonts w:ascii="Arial" w:hAnsi="Arial" w:cs="Arial"/>
          <w:b/>
          <w:bCs/>
          <w:sz w:val="22"/>
          <w:szCs w:val="22"/>
        </w:rPr>
        <w:t xml:space="preserve">Facilities and Digital Systems </w:t>
      </w:r>
      <w:r w:rsidRPr="003B3E5E">
        <w:rPr>
          <w:rFonts w:ascii="Arial" w:hAnsi="Arial" w:cs="Arial"/>
          <w:b/>
          <w:bCs/>
          <w:sz w:val="22"/>
          <w:szCs w:val="22"/>
        </w:rPr>
        <w:t>Management</w:t>
      </w:r>
      <w:r>
        <w:rPr>
          <w:rFonts w:ascii="Arial" w:hAnsi="Arial" w:cs="Arial"/>
          <w:b/>
          <w:bCs/>
          <w:sz w:val="22"/>
          <w:szCs w:val="22"/>
        </w:rPr>
        <w:t xml:space="preserve"> </w:t>
      </w:r>
    </w:p>
    <w:p w14:paraId="28DE93E5" w14:textId="77777777" w:rsidR="00AB4630" w:rsidRPr="006A3E70" w:rsidRDefault="00AB4630" w:rsidP="00AB4630">
      <w:pPr>
        <w:pStyle w:val="ListParagraph"/>
        <w:numPr>
          <w:ilvl w:val="0"/>
          <w:numId w:val="8"/>
        </w:numPr>
        <w:spacing w:line="276" w:lineRule="auto"/>
        <w:ind w:left="723"/>
        <w:jc w:val="both"/>
        <w:rPr>
          <w:rFonts w:ascii="Arial" w:hAnsi="Arial" w:cs="Arial"/>
          <w:b/>
          <w:bCs/>
        </w:rPr>
      </w:pPr>
      <w:r>
        <w:rPr>
          <w:rFonts w:ascii="Arial" w:hAnsi="Arial" w:cs="Arial"/>
          <w:bCs/>
        </w:rPr>
        <w:t>Ensure property management leases and all required documentation is held for sublet consulting rooms and/or rental properties</w:t>
      </w:r>
    </w:p>
    <w:p w14:paraId="7DDC6EE3" w14:textId="77777777" w:rsidR="00AB4630" w:rsidRPr="00B517BC" w:rsidRDefault="00AB4630" w:rsidP="00AB4630">
      <w:pPr>
        <w:pStyle w:val="ListParagraph"/>
        <w:numPr>
          <w:ilvl w:val="0"/>
          <w:numId w:val="8"/>
        </w:numPr>
        <w:spacing w:line="276" w:lineRule="auto"/>
        <w:ind w:left="723"/>
        <w:jc w:val="both"/>
        <w:rPr>
          <w:rFonts w:ascii="Arial" w:hAnsi="Arial" w:cs="Arial"/>
          <w:b/>
          <w:bCs/>
        </w:rPr>
      </w:pPr>
      <w:r>
        <w:rPr>
          <w:rFonts w:ascii="Arial" w:hAnsi="Arial" w:cs="Arial"/>
          <w:bCs/>
        </w:rPr>
        <w:t>Maintain effective relationships with tenants and landlords</w:t>
      </w:r>
    </w:p>
    <w:p w14:paraId="0C96EB3C" w14:textId="77777777" w:rsidR="00AB4630" w:rsidRPr="002B3988" w:rsidRDefault="00AB4630" w:rsidP="00AB4630">
      <w:pPr>
        <w:pStyle w:val="ListParagraph"/>
        <w:numPr>
          <w:ilvl w:val="0"/>
          <w:numId w:val="8"/>
        </w:numPr>
        <w:spacing w:line="276" w:lineRule="auto"/>
        <w:ind w:left="723"/>
        <w:jc w:val="both"/>
        <w:rPr>
          <w:rFonts w:ascii="Arial" w:hAnsi="Arial" w:cs="Arial"/>
          <w:b/>
          <w:bCs/>
        </w:rPr>
      </w:pPr>
      <w:r>
        <w:rPr>
          <w:rFonts w:ascii="Arial" w:hAnsi="Arial" w:cs="Arial"/>
          <w:bCs/>
        </w:rPr>
        <w:t>Ensure external and internal security procedures are in place to ensure staff and patient safety</w:t>
      </w:r>
    </w:p>
    <w:p w14:paraId="14CB1E83" w14:textId="77777777" w:rsidR="00AB4630" w:rsidRPr="002B3988" w:rsidRDefault="00AB4630" w:rsidP="00AB4630">
      <w:pPr>
        <w:pStyle w:val="ListParagraph"/>
        <w:numPr>
          <w:ilvl w:val="0"/>
          <w:numId w:val="8"/>
        </w:numPr>
        <w:spacing w:line="276" w:lineRule="auto"/>
        <w:ind w:left="723"/>
        <w:jc w:val="both"/>
        <w:rPr>
          <w:rFonts w:ascii="Arial" w:hAnsi="Arial" w:cs="Arial"/>
          <w:b/>
          <w:bCs/>
        </w:rPr>
      </w:pPr>
      <w:r>
        <w:rPr>
          <w:rFonts w:ascii="Arial" w:hAnsi="Arial" w:cs="Arial"/>
          <w:bCs/>
        </w:rPr>
        <w:t>Oversee property maintenance, including refurbishment and general repairs and maintenance</w:t>
      </w:r>
    </w:p>
    <w:p w14:paraId="4F5E4687" w14:textId="77777777" w:rsidR="00AB4630" w:rsidRPr="0024620A" w:rsidRDefault="00AB4630" w:rsidP="00AB4630">
      <w:pPr>
        <w:pStyle w:val="ListParagraph"/>
        <w:numPr>
          <w:ilvl w:val="0"/>
          <w:numId w:val="8"/>
        </w:numPr>
        <w:spacing w:line="276" w:lineRule="auto"/>
        <w:ind w:left="723"/>
        <w:jc w:val="both"/>
        <w:rPr>
          <w:rFonts w:ascii="Arial" w:hAnsi="Arial" w:cs="Arial"/>
          <w:b/>
          <w:bCs/>
        </w:rPr>
      </w:pPr>
      <w:r>
        <w:rPr>
          <w:rFonts w:ascii="Arial" w:hAnsi="Arial" w:cs="Arial"/>
          <w:bCs/>
        </w:rPr>
        <w:t>Oversee equipment maintenance, ensuring all medical and office equipment is maintained in good working order and safety checks conducted as per legislation</w:t>
      </w:r>
    </w:p>
    <w:p w14:paraId="6EC4990F" w14:textId="77777777" w:rsidR="00AB4630" w:rsidRPr="0028296D" w:rsidRDefault="00AB4630" w:rsidP="00AB4630">
      <w:pPr>
        <w:pStyle w:val="ListParagraph"/>
        <w:numPr>
          <w:ilvl w:val="0"/>
          <w:numId w:val="4"/>
        </w:numPr>
        <w:spacing w:line="276" w:lineRule="auto"/>
        <w:ind w:left="723"/>
        <w:jc w:val="both"/>
        <w:rPr>
          <w:rFonts w:ascii="Arial" w:hAnsi="Arial" w:cs="Arial"/>
          <w:b/>
          <w:bCs/>
        </w:rPr>
      </w:pPr>
      <w:r w:rsidRPr="0028296D">
        <w:rPr>
          <w:rFonts w:ascii="Arial" w:hAnsi="Arial" w:cs="Arial"/>
          <w:bCs/>
        </w:rPr>
        <w:t xml:space="preserve">Maintain good relationships with </w:t>
      </w:r>
      <w:r>
        <w:rPr>
          <w:rFonts w:ascii="Arial" w:hAnsi="Arial" w:cs="Arial"/>
          <w:bCs/>
        </w:rPr>
        <w:t xml:space="preserve">the </w:t>
      </w:r>
      <w:r w:rsidRPr="0028296D">
        <w:rPr>
          <w:rFonts w:ascii="Arial" w:hAnsi="Arial" w:cs="Arial"/>
          <w:bCs/>
        </w:rPr>
        <w:t>IT service provider and ensure appropriate service level agreements are in place for the effective maintenance of IT systems, intranet, website, hardware and software</w:t>
      </w:r>
    </w:p>
    <w:p w14:paraId="0730C37F" w14:textId="77777777" w:rsidR="00AB4630" w:rsidRPr="0028296D" w:rsidRDefault="00AB4630" w:rsidP="00AB4630">
      <w:pPr>
        <w:pStyle w:val="ListParagraph"/>
        <w:numPr>
          <w:ilvl w:val="0"/>
          <w:numId w:val="4"/>
        </w:numPr>
        <w:spacing w:line="276" w:lineRule="auto"/>
        <w:ind w:left="723"/>
        <w:jc w:val="both"/>
        <w:rPr>
          <w:rFonts w:ascii="Arial" w:hAnsi="Arial" w:cs="Arial"/>
          <w:b/>
          <w:bCs/>
        </w:rPr>
      </w:pPr>
      <w:r w:rsidRPr="0028296D">
        <w:rPr>
          <w:rFonts w:ascii="Arial" w:hAnsi="Arial" w:cs="Arial"/>
          <w:bCs/>
        </w:rPr>
        <w:t>Promptly advise Board of any risks or issues</w:t>
      </w:r>
    </w:p>
    <w:p w14:paraId="74C89A1A" w14:textId="77777777" w:rsidR="00AB4630" w:rsidRDefault="00AB4630" w:rsidP="00AB4630">
      <w:pPr>
        <w:jc w:val="both"/>
        <w:rPr>
          <w:rFonts w:ascii="Arial" w:hAnsi="Arial" w:cs="Arial"/>
          <w:b/>
          <w:bCs/>
        </w:rPr>
      </w:pPr>
    </w:p>
    <w:p w14:paraId="4ECCD5C6" w14:textId="46A3094E" w:rsidR="00AB4630" w:rsidRPr="0028296D" w:rsidRDefault="00AB4630" w:rsidP="00AB4630">
      <w:pPr>
        <w:jc w:val="both"/>
        <w:rPr>
          <w:rFonts w:ascii="Arial" w:hAnsi="Arial" w:cs="Arial"/>
          <w:b/>
          <w:bCs/>
          <w:sz w:val="22"/>
          <w:szCs w:val="22"/>
        </w:rPr>
      </w:pPr>
      <w:r w:rsidRPr="0028296D">
        <w:rPr>
          <w:rFonts w:ascii="Arial" w:hAnsi="Arial" w:cs="Arial"/>
          <w:b/>
          <w:bCs/>
          <w:sz w:val="22"/>
          <w:szCs w:val="22"/>
        </w:rPr>
        <w:t>Health and Safety</w:t>
      </w:r>
      <w:r>
        <w:rPr>
          <w:rFonts w:ascii="Arial" w:hAnsi="Arial" w:cs="Arial"/>
          <w:b/>
          <w:bCs/>
          <w:sz w:val="22"/>
          <w:szCs w:val="22"/>
        </w:rPr>
        <w:t xml:space="preserve"> </w:t>
      </w:r>
    </w:p>
    <w:p w14:paraId="2331F05D" w14:textId="77777777" w:rsidR="00AB4630" w:rsidRPr="00CD498F" w:rsidRDefault="00AB4630" w:rsidP="00AB4630">
      <w:pPr>
        <w:pStyle w:val="ListParagraph"/>
        <w:numPr>
          <w:ilvl w:val="0"/>
          <w:numId w:val="4"/>
        </w:numPr>
        <w:spacing w:line="276" w:lineRule="auto"/>
        <w:ind w:left="723"/>
        <w:jc w:val="both"/>
        <w:rPr>
          <w:rFonts w:ascii="Arial" w:hAnsi="Arial" w:cs="Arial"/>
          <w:b/>
          <w:bCs/>
        </w:rPr>
      </w:pPr>
      <w:r w:rsidRPr="0028296D">
        <w:rPr>
          <w:rFonts w:ascii="Arial" w:hAnsi="Arial" w:cs="Arial"/>
          <w:bCs/>
        </w:rPr>
        <w:t xml:space="preserve">Ensure </w:t>
      </w:r>
      <w:r>
        <w:rPr>
          <w:rFonts w:ascii="Arial" w:hAnsi="Arial" w:cs="Arial"/>
          <w:bCs/>
        </w:rPr>
        <w:t>health and safety</w:t>
      </w:r>
      <w:r w:rsidRPr="0028296D">
        <w:rPr>
          <w:rFonts w:ascii="Arial" w:hAnsi="Arial" w:cs="Arial"/>
          <w:bCs/>
        </w:rPr>
        <w:t xml:space="preserve"> management systems and programmes are developed and maintained in a manner that proactively engages all staff and complies with regulatory obligations</w:t>
      </w:r>
    </w:p>
    <w:p w14:paraId="4DDED4AF" w14:textId="77777777" w:rsidR="00AB4630" w:rsidRPr="00CD498F" w:rsidRDefault="00AB4630" w:rsidP="00AB4630">
      <w:pPr>
        <w:pStyle w:val="ListParagraph"/>
        <w:numPr>
          <w:ilvl w:val="0"/>
          <w:numId w:val="4"/>
        </w:numPr>
        <w:spacing w:line="276" w:lineRule="auto"/>
        <w:ind w:left="723"/>
        <w:jc w:val="both"/>
        <w:rPr>
          <w:rFonts w:ascii="Arial" w:hAnsi="Arial" w:cs="Arial"/>
          <w:b/>
          <w:bCs/>
        </w:rPr>
      </w:pPr>
      <w:r>
        <w:rPr>
          <w:rFonts w:ascii="Arial" w:hAnsi="Arial" w:cs="Arial"/>
          <w:bCs/>
        </w:rPr>
        <w:t>Ensure a hazard register is maintained and regularly updated</w:t>
      </w:r>
    </w:p>
    <w:p w14:paraId="7892208D" w14:textId="77777777" w:rsidR="00AB4630" w:rsidRPr="0028296D" w:rsidRDefault="00AB4630" w:rsidP="00AB4630">
      <w:pPr>
        <w:pStyle w:val="ListParagraph"/>
        <w:numPr>
          <w:ilvl w:val="0"/>
          <w:numId w:val="4"/>
        </w:numPr>
        <w:spacing w:line="276" w:lineRule="auto"/>
        <w:ind w:left="723"/>
        <w:jc w:val="both"/>
        <w:rPr>
          <w:rFonts w:ascii="Arial" w:hAnsi="Arial" w:cs="Arial"/>
          <w:b/>
          <w:bCs/>
        </w:rPr>
      </w:pPr>
      <w:r>
        <w:rPr>
          <w:rFonts w:ascii="Arial" w:hAnsi="Arial" w:cs="Arial"/>
          <w:bCs/>
        </w:rPr>
        <w:t>Ensure a fire and evacuation plan is in place and regular drills conducted</w:t>
      </w:r>
    </w:p>
    <w:p w14:paraId="18F7BF68" w14:textId="77777777" w:rsidR="00AB4630" w:rsidRPr="00CD498F" w:rsidRDefault="00AB4630" w:rsidP="00AB4630">
      <w:pPr>
        <w:pStyle w:val="ListParagraph"/>
        <w:numPr>
          <w:ilvl w:val="0"/>
          <w:numId w:val="4"/>
        </w:numPr>
        <w:spacing w:line="276" w:lineRule="auto"/>
        <w:ind w:left="723"/>
        <w:jc w:val="both"/>
        <w:rPr>
          <w:rFonts w:ascii="Arial" w:hAnsi="Arial" w:cs="Arial"/>
          <w:b/>
          <w:bCs/>
        </w:rPr>
      </w:pPr>
      <w:r w:rsidRPr="0028296D">
        <w:rPr>
          <w:rFonts w:ascii="Arial" w:hAnsi="Arial" w:cs="Arial"/>
          <w:bCs/>
        </w:rPr>
        <w:t>Ensure Directors are kept fully informed of H&amp;S matters, in accordance with their obligations</w:t>
      </w:r>
    </w:p>
    <w:p w14:paraId="7376A7C2" w14:textId="77777777" w:rsidR="00AB4630" w:rsidRDefault="00AB4630" w:rsidP="00AB4630">
      <w:pPr>
        <w:widowControl w:val="0"/>
        <w:spacing w:before="60" w:after="60" w:line="276" w:lineRule="auto"/>
        <w:jc w:val="both"/>
        <w:rPr>
          <w:rFonts w:ascii="Arial" w:hAnsi="Arial" w:cs="Arial"/>
          <w:b/>
          <w:bCs/>
          <w:sz w:val="20"/>
        </w:rPr>
      </w:pPr>
    </w:p>
    <w:p w14:paraId="2EE960BF" w14:textId="77777777" w:rsidR="00AB4630" w:rsidRDefault="00AB4630" w:rsidP="00AB4630">
      <w:pPr>
        <w:widowControl w:val="0"/>
        <w:spacing w:before="60" w:after="60" w:line="276" w:lineRule="auto"/>
        <w:jc w:val="both"/>
        <w:rPr>
          <w:rFonts w:ascii="Arial" w:hAnsi="Arial" w:cs="Arial"/>
          <w:b/>
          <w:bCs/>
          <w:sz w:val="20"/>
        </w:rPr>
      </w:pPr>
    </w:p>
    <w:p w14:paraId="5EF17D81" w14:textId="77777777" w:rsidR="00AB4630" w:rsidRDefault="00AB4630" w:rsidP="00AB4630">
      <w:pPr>
        <w:widowControl w:val="0"/>
        <w:spacing w:before="60" w:after="60" w:line="276" w:lineRule="auto"/>
        <w:jc w:val="both"/>
        <w:rPr>
          <w:rFonts w:ascii="Arial" w:hAnsi="Arial" w:cs="Arial"/>
          <w:b/>
          <w:bCs/>
          <w:sz w:val="20"/>
        </w:rPr>
      </w:pPr>
    </w:p>
    <w:p w14:paraId="597260DF" w14:textId="77777777" w:rsidR="002E6815" w:rsidRDefault="002E6815" w:rsidP="00AB4630">
      <w:pPr>
        <w:widowControl w:val="0"/>
        <w:spacing w:before="60" w:after="60" w:line="276" w:lineRule="auto"/>
        <w:jc w:val="both"/>
        <w:rPr>
          <w:rFonts w:ascii="Arial" w:hAnsi="Arial" w:cs="Arial"/>
          <w:b/>
          <w:bCs/>
          <w:sz w:val="20"/>
        </w:rPr>
      </w:pPr>
    </w:p>
    <w:p w14:paraId="2593676E" w14:textId="77777777" w:rsidR="002E6815" w:rsidRDefault="002E6815" w:rsidP="00AB4630">
      <w:pPr>
        <w:widowControl w:val="0"/>
        <w:spacing w:before="60" w:after="60" w:line="276" w:lineRule="auto"/>
        <w:jc w:val="both"/>
        <w:rPr>
          <w:rFonts w:ascii="Arial" w:hAnsi="Arial" w:cs="Arial"/>
          <w:b/>
          <w:bCs/>
          <w:sz w:val="20"/>
        </w:rPr>
      </w:pPr>
    </w:p>
    <w:p w14:paraId="2A0EB969" w14:textId="77777777" w:rsidR="00AB4630" w:rsidRPr="00236AB7" w:rsidRDefault="00AB4630" w:rsidP="00AB4630">
      <w:pPr>
        <w:widowControl w:val="0"/>
        <w:spacing w:before="60" w:after="60" w:line="276" w:lineRule="auto"/>
        <w:jc w:val="both"/>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B4630" w:rsidRPr="00965FAE" w14:paraId="1A9B1C78" w14:textId="77777777" w:rsidTr="00780047">
        <w:tc>
          <w:tcPr>
            <w:tcW w:w="9855" w:type="dxa"/>
            <w:shd w:val="clear" w:color="auto" w:fill="BFBFBF" w:themeFill="background1" w:themeFillShade="BF"/>
          </w:tcPr>
          <w:p w14:paraId="11EBB568" w14:textId="77777777" w:rsidR="00AB4630" w:rsidRPr="00965FAE" w:rsidRDefault="00AB4630" w:rsidP="00780047">
            <w:pPr>
              <w:overflowPunct w:val="0"/>
              <w:autoSpaceDE w:val="0"/>
              <w:autoSpaceDN w:val="0"/>
              <w:adjustRightInd w:val="0"/>
              <w:textAlignment w:val="baseline"/>
              <w:rPr>
                <w:rFonts w:ascii="Arial" w:hAnsi="Arial" w:cs="Arial"/>
                <w:b/>
              </w:rPr>
            </w:pPr>
            <w:r w:rsidRPr="00965FAE">
              <w:rPr>
                <w:rFonts w:ascii="Arial" w:hAnsi="Arial" w:cs="Arial"/>
                <w:b/>
              </w:rPr>
              <w:lastRenderedPageBreak/>
              <w:t>Person Specifications</w:t>
            </w:r>
          </w:p>
        </w:tc>
      </w:tr>
    </w:tbl>
    <w:p w14:paraId="4B9FD839" w14:textId="77777777" w:rsidR="00AB4630" w:rsidRDefault="00AB4630" w:rsidP="00AB4630">
      <w:pPr>
        <w:spacing w:before="60" w:after="60"/>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3189"/>
        <w:gridCol w:w="3189"/>
      </w:tblGrid>
      <w:tr w:rsidR="00AB4630" w:rsidRPr="00721F3F" w14:paraId="4E5A6E5F" w14:textId="77777777" w:rsidTr="00780047">
        <w:tc>
          <w:tcPr>
            <w:tcW w:w="3261" w:type="dxa"/>
            <w:tcBorders>
              <w:top w:val="nil"/>
              <w:left w:val="nil"/>
            </w:tcBorders>
            <w:shd w:val="clear" w:color="auto" w:fill="auto"/>
          </w:tcPr>
          <w:p w14:paraId="4E36D820" w14:textId="77777777" w:rsidR="00AB4630" w:rsidRPr="00721F3F" w:rsidRDefault="00AB4630" w:rsidP="00780047">
            <w:pPr>
              <w:spacing w:before="60" w:after="60"/>
              <w:jc w:val="both"/>
              <w:rPr>
                <w:rFonts w:ascii="Arial" w:hAnsi="Arial" w:cs="Arial"/>
                <w:sz w:val="20"/>
              </w:rPr>
            </w:pPr>
          </w:p>
        </w:tc>
        <w:tc>
          <w:tcPr>
            <w:tcW w:w="3189" w:type="dxa"/>
            <w:shd w:val="clear" w:color="auto" w:fill="auto"/>
          </w:tcPr>
          <w:p w14:paraId="290E202A" w14:textId="77777777" w:rsidR="00AB4630" w:rsidRPr="00721F3F" w:rsidRDefault="00AB4630" w:rsidP="00780047">
            <w:pPr>
              <w:spacing w:before="60" w:after="60"/>
              <w:jc w:val="both"/>
              <w:rPr>
                <w:rFonts w:ascii="Arial" w:hAnsi="Arial" w:cs="Arial"/>
                <w:b/>
                <w:sz w:val="20"/>
              </w:rPr>
            </w:pPr>
            <w:r>
              <w:rPr>
                <w:rFonts w:ascii="Arial" w:hAnsi="Arial" w:cs="Arial"/>
                <w:b/>
                <w:sz w:val="20"/>
              </w:rPr>
              <w:t>Essential</w:t>
            </w:r>
          </w:p>
        </w:tc>
        <w:tc>
          <w:tcPr>
            <w:tcW w:w="3189" w:type="dxa"/>
            <w:shd w:val="clear" w:color="auto" w:fill="auto"/>
          </w:tcPr>
          <w:p w14:paraId="1DF4AB40" w14:textId="77777777" w:rsidR="00AB4630" w:rsidRPr="00721F3F" w:rsidRDefault="00AB4630" w:rsidP="00780047">
            <w:pPr>
              <w:spacing w:before="60" w:after="60"/>
              <w:jc w:val="both"/>
              <w:rPr>
                <w:rFonts w:ascii="Arial" w:hAnsi="Arial" w:cs="Arial"/>
                <w:sz w:val="20"/>
              </w:rPr>
            </w:pPr>
            <w:r w:rsidRPr="00721F3F">
              <w:rPr>
                <w:rFonts w:ascii="Arial" w:hAnsi="Arial" w:cs="Arial"/>
                <w:b/>
                <w:sz w:val="20"/>
              </w:rPr>
              <w:t>Preferred/desirable</w:t>
            </w:r>
          </w:p>
        </w:tc>
      </w:tr>
      <w:tr w:rsidR="00AB4630" w:rsidRPr="00721F3F" w14:paraId="5A2B0C4A" w14:textId="77777777" w:rsidTr="00780047">
        <w:tc>
          <w:tcPr>
            <w:tcW w:w="3261" w:type="dxa"/>
            <w:shd w:val="clear" w:color="auto" w:fill="auto"/>
          </w:tcPr>
          <w:p w14:paraId="7E490E38" w14:textId="77777777" w:rsidR="00AB4630" w:rsidRDefault="00AB4630" w:rsidP="00780047">
            <w:pPr>
              <w:spacing w:before="60" w:after="60"/>
              <w:jc w:val="both"/>
              <w:rPr>
                <w:rFonts w:ascii="Arial" w:hAnsi="Arial" w:cs="Arial"/>
                <w:b/>
                <w:sz w:val="20"/>
              </w:rPr>
            </w:pPr>
            <w:r>
              <w:rPr>
                <w:rFonts w:ascii="Arial" w:hAnsi="Arial" w:cs="Arial"/>
                <w:b/>
                <w:sz w:val="20"/>
              </w:rPr>
              <w:t>Education / Training:</w:t>
            </w:r>
          </w:p>
          <w:p w14:paraId="53B38722" w14:textId="77777777" w:rsidR="00AB4630" w:rsidRPr="00CF54EE" w:rsidRDefault="00AB4630" w:rsidP="00780047">
            <w:pPr>
              <w:spacing w:before="60" w:after="60"/>
              <w:jc w:val="both"/>
              <w:rPr>
                <w:rFonts w:ascii="Arial" w:hAnsi="Arial" w:cs="Arial"/>
                <w:sz w:val="20"/>
              </w:rPr>
            </w:pPr>
          </w:p>
        </w:tc>
        <w:tc>
          <w:tcPr>
            <w:tcW w:w="3189" w:type="dxa"/>
            <w:shd w:val="clear" w:color="auto" w:fill="auto"/>
          </w:tcPr>
          <w:p w14:paraId="295408E2" w14:textId="1EB66E1E" w:rsidR="00AB4630" w:rsidRPr="00876CD2" w:rsidRDefault="00876CD2" w:rsidP="00AB4630">
            <w:pPr>
              <w:widowControl w:val="0"/>
              <w:numPr>
                <w:ilvl w:val="0"/>
                <w:numId w:val="1"/>
              </w:numPr>
              <w:suppressAutoHyphens/>
              <w:spacing w:before="60" w:after="60" w:line="276" w:lineRule="auto"/>
              <w:ind w:left="170" w:hanging="142"/>
              <w:jc w:val="both"/>
              <w:rPr>
                <w:rFonts w:ascii="Arial" w:hAnsi="Arial" w:cs="Arial"/>
                <w:sz w:val="20"/>
                <w:highlight w:val="yellow"/>
              </w:rPr>
            </w:pPr>
            <w:r w:rsidRPr="00876CD2">
              <w:rPr>
                <w:rFonts w:ascii="Arial" w:hAnsi="Arial" w:cs="Arial"/>
                <w:sz w:val="20"/>
                <w:highlight w:val="yellow"/>
              </w:rPr>
              <w:t>Up to each practice what they prefer here</w:t>
            </w:r>
          </w:p>
        </w:tc>
        <w:tc>
          <w:tcPr>
            <w:tcW w:w="3189" w:type="dxa"/>
            <w:shd w:val="clear" w:color="auto" w:fill="auto"/>
          </w:tcPr>
          <w:p w14:paraId="17E57E4D" w14:textId="77777777" w:rsidR="00AB4630" w:rsidRPr="00876CD2" w:rsidRDefault="00AB4630" w:rsidP="00AB4630">
            <w:pPr>
              <w:widowControl w:val="0"/>
              <w:numPr>
                <w:ilvl w:val="0"/>
                <w:numId w:val="1"/>
              </w:numPr>
              <w:suppressAutoHyphens/>
              <w:spacing w:before="60" w:after="60" w:line="276" w:lineRule="auto"/>
              <w:ind w:left="170" w:hanging="142"/>
              <w:jc w:val="both"/>
              <w:rPr>
                <w:rFonts w:ascii="Arial" w:hAnsi="Arial" w:cs="Arial"/>
                <w:sz w:val="20"/>
                <w:highlight w:val="yellow"/>
              </w:rPr>
            </w:pPr>
          </w:p>
        </w:tc>
      </w:tr>
      <w:tr w:rsidR="00AB4630" w:rsidRPr="00721F3F" w14:paraId="09D8AA21" w14:textId="77777777" w:rsidTr="00780047">
        <w:tc>
          <w:tcPr>
            <w:tcW w:w="3261" w:type="dxa"/>
            <w:shd w:val="clear" w:color="auto" w:fill="auto"/>
          </w:tcPr>
          <w:p w14:paraId="40835530" w14:textId="77777777" w:rsidR="00AB4630" w:rsidRPr="00A35E02" w:rsidRDefault="00AB4630" w:rsidP="00780047">
            <w:pPr>
              <w:spacing w:before="60" w:after="60"/>
              <w:jc w:val="both"/>
              <w:rPr>
                <w:rFonts w:ascii="Arial" w:hAnsi="Arial" w:cs="Arial"/>
                <w:b/>
                <w:sz w:val="20"/>
              </w:rPr>
            </w:pPr>
            <w:r>
              <w:rPr>
                <w:rFonts w:ascii="Arial" w:hAnsi="Arial" w:cs="Arial"/>
                <w:b/>
                <w:sz w:val="20"/>
              </w:rPr>
              <w:t>Experience/Skills/Knowledge</w:t>
            </w:r>
          </w:p>
        </w:tc>
        <w:tc>
          <w:tcPr>
            <w:tcW w:w="3189" w:type="dxa"/>
            <w:shd w:val="clear" w:color="auto" w:fill="auto"/>
          </w:tcPr>
          <w:p w14:paraId="0967F845" w14:textId="77777777" w:rsidR="00AB4630" w:rsidRPr="00876CD2" w:rsidRDefault="00AB4630" w:rsidP="00AB4630">
            <w:pPr>
              <w:widowControl w:val="0"/>
              <w:numPr>
                <w:ilvl w:val="0"/>
                <w:numId w:val="1"/>
              </w:numPr>
              <w:suppressAutoHyphens/>
              <w:spacing w:before="60" w:after="60" w:line="276" w:lineRule="auto"/>
              <w:ind w:left="170" w:hanging="142"/>
              <w:jc w:val="both"/>
              <w:rPr>
                <w:rFonts w:ascii="Arial" w:hAnsi="Arial" w:cs="Arial"/>
                <w:sz w:val="20"/>
                <w:highlight w:val="yellow"/>
              </w:rPr>
            </w:pPr>
          </w:p>
        </w:tc>
        <w:tc>
          <w:tcPr>
            <w:tcW w:w="3189" w:type="dxa"/>
            <w:shd w:val="clear" w:color="auto" w:fill="auto"/>
          </w:tcPr>
          <w:p w14:paraId="74AC1CC5" w14:textId="77777777" w:rsidR="00AB4630" w:rsidRPr="00876CD2" w:rsidRDefault="00AB4630" w:rsidP="00AB4630">
            <w:pPr>
              <w:widowControl w:val="0"/>
              <w:numPr>
                <w:ilvl w:val="0"/>
                <w:numId w:val="1"/>
              </w:numPr>
              <w:suppressAutoHyphens/>
              <w:spacing w:before="60" w:after="60" w:line="276" w:lineRule="auto"/>
              <w:ind w:left="170" w:hanging="142"/>
              <w:jc w:val="both"/>
              <w:rPr>
                <w:rFonts w:ascii="Arial" w:hAnsi="Arial" w:cs="Arial"/>
                <w:sz w:val="20"/>
                <w:highlight w:val="yellow"/>
              </w:rPr>
            </w:pPr>
          </w:p>
        </w:tc>
      </w:tr>
    </w:tbl>
    <w:p w14:paraId="58037181" w14:textId="77777777" w:rsidR="00AB4630" w:rsidRDefault="00AB4630" w:rsidP="00AB4630">
      <w:pPr>
        <w:jc w:val="both"/>
        <w:rPr>
          <w:rFonts w:ascii="Arial" w:hAnsi="Arial" w:cs="Arial"/>
          <w:b/>
        </w:rPr>
      </w:pPr>
    </w:p>
    <w:p w14:paraId="17264093" w14:textId="77777777" w:rsidR="00AB4630" w:rsidRDefault="00AB4630" w:rsidP="00AB4630">
      <w:pPr>
        <w:jc w:val="both"/>
        <w:rPr>
          <w:rFonts w:ascii="Arial" w:hAnsi="Arial" w:cs="Arial"/>
          <w:b/>
        </w:rPr>
      </w:pPr>
    </w:p>
    <w:p w14:paraId="318811A8" w14:textId="77777777" w:rsidR="00AB4630" w:rsidRPr="00FE2A0A" w:rsidRDefault="00AB4630" w:rsidP="00AB4630">
      <w:pPr>
        <w:jc w:val="both"/>
        <w:rPr>
          <w:rFonts w:ascii="Arial" w:hAnsi="Arial" w:cs="Arial"/>
          <w:b/>
          <w:sz w:val="22"/>
          <w:szCs w:val="22"/>
        </w:rPr>
      </w:pPr>
      <w:r w:rsidRPr="00FE2A0A">
        <w:rPr>
          <w:rFonts w:ascii="Arial" w:hAnsi="Arial" w:cs="Arial"/>
          <w:b/>
          <w:sz w:val="22"/>
          <w:szCs w:val="22"/>
        </w:rPr>
        <w:t>DECLARATION</w:t>
      </w:r>
    </w:p>
    <w:p w14:paraId="4C1A3418" w14:textId="77777777" w:rsidR="00AB4630" w:rsidRPr="00FE2A0A" w:rsidRDefault="00AB4630" w:rsidP="00AB4630">
      <w:pPr>
        <w:jc w:val="both"/>
        <w:rPr>
          <w:rFonts w:ascii="Arial" w:hAnsi="Arial" w:cs="Arial"/>
          <w:sz w:val="22"/>
          <w:szCs w:val="22"/>
        </w:rPr>
      </w:pPr>
    </w:p>
    <w:p w14:paraId="244D634C" w14:textId="77777777" w:rsidR="00AB4630" w:rsidRPr="00FE2A0A" w:rsidRDefault="00AB4630" w:rsidP="00AB4630">
      <w:pPr>
        <w:spacing w:line="276" w:lineRule="auto"/>
        <w:jc w:val="both"/>
        <w:rPr>
          <w:rFonts w:ascii="Arial" w:hAnsi="Arial" w:cs="Arial"/>
          <w:sz w:val="22"/>
          <w:szCs w:val="22"/>
        </w:rPr>
      </w:pPr>
      <w:r w:rsidRPr="00FE2A0A">
        <w:rPr>
          <w:rFonts w:ascii="Arial" w:hAnsi="Arial" w:cs="Arial"/>
          <w:sz w:val="22"/>
          <w:szCs w:val="22"/>
        </w:rPr>
        <w:t xml:space="preserve">This position description is a living document. At the time of commencing in the role, the position description will be discussed </w:t>
      </w:r>
      <w:r>
        <w:rPr>
          <w:rFonts w:ascii="Arial" w:hAnsi="Arial" w:cs="Arial"/>
          <w:sz w:val="22"/>
          <w:szCs w:val="22"/>
        </w:rPr>
        <w:t>with</w:t>
      </w:r>
      <w:r w:rsidRPr="00FE2A0A">
        <w:rPr>
          <w:rFonts w:ascii="Arial" w:hAnsi="Arial" w:cs="Arial"/>
          <w:sz w:val="22"/>
          <w:szCs w:val="22"/>
        </w:rPr>
        <w:t xml:space="preserve"> the position holder, and the key accountabilities and performance measures agreed upon.</w:t>
      </w:r>
    </w:p>
    <w:p w14:paraId="47E727A3" w14:textId="77777777" w:rsidR="00AB4630" w:rsidRPr="007552BC" w:rsidRDefault="00AB4630" w:rsidP="00AB4630">
      <w:pPr>
        <w:spacing w:line="276" w:lineRule="auto"/>
        <w:jc w:val="both"/>
        <w:rPr>
          <w:rFonts w:ascii="Arial" w:hAnsi="Arial" w:cs="Arial"/>
          <w:sz w:val="16"/>
          <w:szCs w:val="16"/>
        </w:rPr>
      </w:pPr>
    </w:p>
    <w:p w14:paraId="09E86791" w14:textId="77777777" w:rsidR="00AB4630" w:rsidRPr="00FE2A0A" w:rsidRDefault="00AB4630" w:rsidP="00AB4630">
      <w:pPr>
        <w:spacing w:line="276" w:lineRule="auto"/>
        <w:jc w:val="both"/>
        <w:rPr>
          <w:rFonts w:ascii="Arial" w:hAnsi="Arial" w:cs="Arial"/>
          <w:sz w:val="22"/>
          <w:szCs w:val="22"/>
        </w:rPr>
      </w:pPr>
      <w:r w:rsidRPr="00FE2A0A">
        <w:rPr>
          <w:rFonts w:ascii="Arial" w:hAnsi="Arial" w:cs="Arial"/>
          <w:sz w:val="22"/>
          <w:szCs w:val="22"/>
        </w:rPr>
        <w:t>The tasks defined above are indicative and may change from time to time as the needs, priorities and objectives of the company and position change.  Accordingly, the employee will undertake any other tasks and duties as agreed from time to time subject to provision of appropriate training.</w:t>
      </w:r>
    </w:p>
    <w:p w14:paraId="33D9E6DD" w14:textId="77777777" w:rsidR="00AB4630" w:rsidRPr="00AC18E1" w:rsidRDefault="00AB4630" w:rsidP="00AB4630">
      <w:pPr>
        <w:spacing w:line="276" w:lineRule="auto"/>
        <w:jc w:val="both"/>
        <w:rPr>
          <w:rFonts w:ascii="Arial" w:hAnsi="Arial" w:cs="Arial"/>
          <w:sz w:val="16"/>
          <w:szCs w:val="16"/>
        </w:rPr>
      </w:pPr>
    </w:p>
    <w:p w14:paraId="497A872C" w14:textId="77777777" w:rsidR="00AB4630" w:rsidRPr="00FE2A0A" w:rsidRDefault="00AB4630" w:rsidP="00AB4630">
      <w:pPr>
        <w:tabs>
          <w:tab w:val="left" w:pos="2268"/>
          <w:tab w:val="left" w:leader="dot" w:pos="5954"/>
          <w:tab w:val="left" w:pos="6379"/>
          <w:tab w:val="left" w:pos="7513"/>
          <w:tab w:val="left" w:leader="dot" w:pos="9638"/>
        </w:tabs>
        <w:spacing w:line="276" w:lineRule="auto"/>
        <w:rPr>
          <w:rFonts w:ascii="Arial" w:hAnsi="Arial" w:cs="Arial"/>
          <w:sz w:val="22"/>
          <w:szCs w:val="22"/>
        </w:rPr>
      </w:pPr>
      <w:r w:rsidRPr="00FE2A0A">
        <w:rPr>
          <w:rFonts w:ascii="Arial" w:hAnsi="Arial" w:cs="Arial"/>
          <w:sz w:val="22"/>
          <w:szCs w:val="22"/>
        </w:rPr>
        <w:t xml:space="preserve">Position holder name: </w:t>
      </w:r>
      <w:r w:rsidRPr="00FE2A0A">
        <w:rPr>
          <w:rFonts w:ascii="Arial" w:hAnsi="Arial" w:cs="Arial"/>
          <w:sz w:val="22"/>
          <w:szCs w:val="22"/>
        </w:rPr>
        <w:tab/>
      </w:r>
      <w:r w:rsidRPr="00FE2A0A">
        <w:rPr>
          <w:rFonts w:ascii="Arial" w:hAnsi="Arial" w:cs="Arial"/>
          <w:sz w:val="22"/>
          <w:szCs w:val="22"/>
        </w:rPr>
        <w:tab/>
      </w:r>
      <w:r w:rsidRPr="00FE2A0A">
        <w:rPr>
          <w:rFonts w:ascii="Arial" w:hAnsi="Arial" w:cs="Arial"/>
          <w:sz w:val="22"/>
          <w:szCs w:val="22"/>
        </w:rPr>
        <w:tab/>
        <w:t xml:space="preserve">Date: </w:t>
      </w:r>
      <w:r w:rsidRPr="00FE2A0A">
        <w:rPr>
          <w:rFonts w:ascii="Arial" w:hAnsi="Arial" w:cs="Arial"/>
          <w:sz w:val="22"/>
          <w:szCs w:val="22"/>
        </w:rPr>
        <w:tab/>
      </w:r>
      <w:r w:rsidRPr="00FE2A0A">
        <w:rPr>
          <w:rFonts w:ascii="Arial" w:hAnsi="Arial" w:cs="Arial"/>
          <w:sz w:val="22"/>
          <w:szCs w:val="22"/>
        </w:rPr>
        <w:tab/>
      </w:r>
    </w:p>
    <w:p w14:paraId="7CA0897C" w14:textId="77777777" w:rsidR="00AB4630" w:rsidRPr="00AC18E1" w:rsidRDefault="00AB4630" w:rsidP="00AB4630">
      <w:pPr>
        <w:tabs>
          <w:tab w:val="left" w:pos="2268"/>
          <w:tab w:val="left" w:leader="dot" w:pos="5954"/>
          <w:tab w:val="left" w:pos="6379"/>
          <w:tab w:val="left" w:pos="7513"/>
          <w:tab w:val="left" w:leader="dot" w:pos="9638"/>
        </w:tabs>
        <w:spacing w:line="276" w:lineRule="auto"/>
        <w:rPr>
          <w:rFonts w:ascii="Arial" w:hAnsi="Arial" w:cs="Arial"/>
          <w:sz w:val="16"/>
          <w:szCs w:val="16"/>
        </w:rPr>
      </w:pPr>
    </w:p>
    <w:p w14:paraId="35C74678" w14:textId="77777777" w:rsidR="00AB4630" w:rsidRPr="00FE2A0A" w:rsidRDefault="00AB4630" w:rsidP="00AB4630">
      <w:pPr>
        <w:tabs>
          <w:tab w:val="left" w:pos="2268"/>
          <w:tab w:val="left" w:leader="dot" w:pos="5954"/>
          <w:tab w:val="left" w:pos="6379"/>
          <w:tab w:val="left" w:pos="7513"/>
          <w:tab w:val="left" w:leader="dot" w:pos="9638"/>
        </w:tabs>
        <w:spacing w:line="276" w:lineRule="auto"/>
        <w:rPr>
          <w:rFonts w:ascii="Arial" w:hAnsi="Arial" w:cs="Arial"/>
          <w:sz w:val="22"/>
          <w:szCs w:val="22"/>
        </w:rPr>
      </w:pPr>
      <w:r w:rsidRPr="00FE2A0A">
        <w:rPr>
          <w:rFonts w:ascii="Arial" w:hAnsi="Arial" w:cs="Arial"/>
          <w:sz w:val="22"/>
          <w:szCs w:val="22"/>
        </w:rPr>
        <w:t xml:space="preserve">Signature: </w:t>
      </w:r>
      <w:r w:rsidRPr="00FE2A0A">
        <w:rPr>
          <w:rFonts w:ascii="Arial" w:hAnsi="Arial" w:cs="Arial"/>
          <w:sz w:val="22"/>
          <w:szCs w:val="22"/>
        </w:rPr>
        <w:tab/>
      </w:r>
      <w:r w:rsidRPr="00FE2A0A">
        <w:rPr>
          <w:rFonts w:ascii="Arial" w:hAnsi="Arial" w:cs="Arial"/>
          <w:sz w:val="22"/>
          <w:szCs w:val="22"/>
        </w:rPr>
        <w:tab/>
      </w:r>
      <w:r w:rsidRPr="00FE2A0A">
        <w:rPr>
          <w:rFonts w:ascii="Arial" w:hAnsi="Arial" w:cs="Arial"/>
          <w:sz w:val="22"/>
          <w:szCs w:val="22"/>
        </w:rPr>
        <w:tab/>
      </w:r>
    </w:p>
    <w:p w14:paraId="38E73D24" w14:textId="77777777" w:rsidR="00AB4630" w:rsidRPr="00AC18E1" w:rsidRDefault="00AB4630" w:rsidP="00AB4630">
      <w:pPr>
        <w:tabs>
          <w:tab w:val="left" w:pos="2268"/>
          <w:tab w:val="left" w:leader="dot" w:pos="5954"/>
          <w:tab w:val="left" w:pos="6379"/>
          <w:tab w:val="left" w:pos="7513"/>
          <w:tab w:val="left" w:leader="dot" w:pos="9638"/>
        </w:tabs>
        <w:spacing w:line="276" w:lineRule="auto"/>
        <w:rPr>
          <w:rFonts w:ascii="Arial" w:hAnsi="Arial" w:cs="Arial"/>
          <w:sz w:val="16"/>
          <w:szCs w:val="16"/>
        </w:rPr>
      </w:pPr>
    </w:p>
    <w:p w14:paraId="1A2155DD" w14:textId="77777777" w:rsidR="00AB4630" w:rsidRPr="00FE2A0A" w:rsidRDefault="00AB4630" w:rsidP="00AB4630">
      <w:pPr>
        <w:tabs>
          <w:tab w:val="left" w:pos="2268"/>
          <w:tab w:val="left" w:leader="dot" w:pos="5954"/>
          <w:tab w:val="left" w:pos="6379"/>
          <w:tab w:val="left" w:pos="7513"/>
          <w:tab w:val="left" w:leader="dot" w:pos="9638"/>
        </w:tabs>
        <w:spacing w:line="276" w:lineRule="auto"/>
        <w:rPr>
          <w:rFonts w:ascii="Arial" w:hAnsi="Arial" w:cs="Arial"/>
          <w:sz w:val="22"/>
          <w:szCs w:val="22"/>
        </w:rPr>
      </w:pPr>
      <w:r w:rsidRPr="00FE2A0A">
        <w:rPr>
          <w:rFonts w:ascii="Arial" w:hAnsi="Arial" w:cs="Arial"/>
          <w:sz w:val="22"/>
          <w:szCs w:val="22"/>
        </w:rPr>
        <w:t xml:space="preserve">Manager name: </w:t>
      </w:r>
      <w:r w:rsidRPr="00FE2A0A">
        <w:rPr>
          <w:rFonts w:ascii="Arial" w:hAnsi="Arial" w:cs="Arial"/>
          <w:sz w:val="22"/>
          <w:szCs w:val="22"/>
        </w:rPr>
        <w:tab/>
      </w:r>
      <w:r w:rsidRPr="00FE2A0A">
        <w:rPr>
          <w:rFonts w:ascii="Arial" w:hAnsi="Arial" w:cs="Arial"/>
          <w:sz w:val="22"/>
          <w:szCs w:val="22"/>
        </w:rPr>
        <w:tab/>
      </w:r>
      <w:r w:rsidRPr="00FE2A0A">
        <w:rPr>
          <w:rFonts w:ascii="Arial" w:hAnsi="Arial" w:cs="Arial"/>
          <w:sz w:val="22"/>
          <w:szCs w:val="22"/>
        </w:rPr>
        <w:tab/>
        <w:t xml:space="preserve">Date: </w:t>
      </w:r>
      <w:r w:rsidRPr="00FE2A0A">
        <w:rPr>
          <w:rFonts w:ascii="Arial" w:hAnsi="Arial" w:cs="Arial"/>
          <w:sz w:val="22"/>
          <w:szCs w:val="22"/>
        </w:rPr>
        <w:tab/>
      </w:r>
      <w:r w:rsidRPr="00FE2A0A">
        <w:rPr>
          <w:rFonts w:ascii="Arial" w:hAnsi="Arial" w:cs="Arial"/>
          <w:sz w:val="22"/>
          <w:szCs w:val="22"/>
        </w:rPr>
        <w:tab/>
      </w:r>
    </w:p>
    <w:p w14:paraId="0BE7B337" w14:textId="77777777" w:rsidR="00AB4630" w:rsidRPr="00FE2A0A" w:rsidRDefault="00AB4630" w:rsidP="00AB4630">
      <w:pPr>
        <w:tabs>
          <w:tab w:val="left" w:pos="2268"/>
          <w:tab w:val="left" w:leader="dot" w:pos="5954"/>
          <w:tab w:val="left" w:pos="6379"/>
          <w:tab w:val="left" w:pos="7513"/>
          <w:tab w:val="left" w:leader="dot" w:pos="9638"/>
        </w:tabs>
        <w:spacing w:line="276" w:lineRule="auto"/>
        <w:rPr>
          <w:rFonts w:ascii="Arial" w:hAnsi="Arial" w:cs="Arial"/>
          <w:sz w:val="22"/>
          <w:szCs w:val="22"/>
        </w:rPr>
      </w:pPr>
    </w:p>
    <w:p w14:paraId="01132C1D" w14:textId="52D2F3BC" w:rsidR="009B61F5" w:rsidRDefault="00AB4630" w:rsidP="00AB4630">
      <w:r w:rsidRPr="00FE2A0A">
        <w:rPr>
          <w:rFonts w:ascii="Arial" w:hAnsi="Arial" w:cs="Arial"/>
          <w:sz w:val="22"/>
          <w:szCs w:val="22"/>
        </w:rPr>
        <w:t xml:space="preserve">Signature: </w:t>
      </w:r>
      <w:r w:rsidRPr="00FE2A0A">
        <w:rPr>
          <w:rFonts w:ascii="Arial" w:hAnsi="Arial" w:cs="Arial"/>
          <w:sz w:val="22"/>
          <w:szCs w:val="22"/>
        </w:rPr>
        <w:tab/>
      </w:r>
      <w:r w:rsidRPr="00FE2A0A">
        <w:rPr>
          <w:rFonts w:ascii="Arial" w:hAnsi="Arial" w:cs="Arial"/>
          <w:sz w:val="22"/>
          <w:szCs w:val="22"/>
        </w:rPr>
        <w:tab/>
      </w:r>
    </w:p>
    <w:sectPr w:rsidR="009B61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3027C"/>
    <w:multiLevelType w:val="hybridMultilevel"/>
    <w:tmpl w:val="E06E8934"/>
    <w:lvl w:ilvl="0" w:tplc="14090001">
      <w:start w:val="1"/>
      <w:numFmt w:val="bullet"/>
      <w:lvlText w:val=""/>
      <w:lvlJc w:val="left"/>
      <w:pPr>
        <w:ind w:left="1083" w:hanging="360"/>
      </w:pPr>
      <w:rPr>
        <w:rFonts w:ascii="Symbol" w:hAnsi="Symbol" w:hint="default"/>
      </w:rPr>
    </w:lvl>
    <w:lvl w:ilvl="1" w:tplc="14090003" w:tentative="1">
      <w:start w:val="1"/>
      <w:numFmt w:val="bullet"/>
      <w:lvlText w:val="o"/>
      <w:lvlJc w:val="left"/>
      <w:pPr>
        <w:ind w:left="1803" w:hanging="360"/>
      </w:pPr>
      <w:rPr>
        <w:rFonts w:ascii="Courier New" w:hAnsi="Courier New" w:cs="Courier New" w:hint="default"/>
      </w:rPr>
    </w:lvl>
    <w:lvl w:ilvl="2" w:tplc="14090005" w:tentative="1">
      <w:start w:val="1"/>
      <w:numFmt w:val="bullet"/>
      <w:lvlText w:val=""/>
      <w:lvlJc w:val="left"/>
      <w:pPr>
        <w:ind w:left="2523" w:hanging="360"/>
      </w:pPr>
      <w:rPr>
        <w:rFonts w:ascii="Wingdings" w:hAnsi="Wingdings" w:hint="default"/>
      </w:rPr>
    </w:lvl>
    <w:lvl w:ilvl="3" w:tplc="14090001" w:tentative="1">
      <w:start w:val="1"/>
      <w:numFmt w:val="bullet"/>
      <w:lvlText w:val=""/>
      <w:lvlJc w:val="left"/>
      <w:pPr>
        <w:ind w:left="3243" w:hanging="360"/>
      </w:pPr>
      <w:rPr>
        <w:rFonts w:ascii="Symbol" w:hAnsi="Symbol" w:hint="default"/>
      </w:rPr>
    </w:lvl>
    <w:lvl w:ilvl="4" w:tplc="14090003" w:tentative="1">
      <w:start w:val="1"/>
      <w:numFmt w:val="bullet"/>
      <w:lvlText w:val="o"/>
      <w:lvlJc w:val="left"/>
      <w:pPr>
        <w:ind w:left="3963" w:hanging="360"/>
      </w:pPr>
      <w:rPr>
        <w:rFonts w:ascii="Courier New" w:hAnsi="Courier New" w:cs="Courier New" w:hint="default"/>
      </w:rPr>
    </w:lvl>
    <w:lvl w:ilvl="5" w:tplc="14090005" w:tentative="1">
      <w:start w:val="1"/>
      <w:numFmt w:val="bullet"/>
      <w:lvlText w:val=""/>
      <w:lvlJc w:val="left"/>
      <w:pPr>
        <w:ind w:left="4683" w:hanging="360"/>
      </w:pPr>
      <w:rPr>
        <w:rFonts w:ascii="Wingdings" w:hAnsi="Wingdings" w:hint="default"/>
      </w:rPr>
    </w:lvl>
    <w:lvl w:ilvl="6" w:tplc="14090001" w:tentative="1">
      <w:start w:val="1"/>
      <w:numFmt w:val="bullet"/>
      <w:lvlText w:val=""/>
      <w:lvlJc w:val="left"/>
      <w:pPr>
        <w:ind w:left="5403" w:hanging="360"/>
      </w:pPr>
      <w:rPr>
        <w:rFonts w:ascii="Symbol" w:hAnsi="Symbol" w:hint="default"/>
      </w:rPr>
    </w:lvl>
    <w:lvl w:ilvl="7" w:tplc="14090003" w:tentative="1">
      <w:start w:val="1"/>
      <w:numFmt w:val="bullet"/>
      <w:lvlText w:val="o"/>
      <w:lvlJc w:val="left"/>
      <w:pPr>
        <w:ind w:left="6123" w:hanging="360"/>
      </w:pPr>
      <w:rPr>
        <w:rFonts w:ascii="Courier New" w:hAnsi="Courier New" w:cs="Courier New" w:hint="default"/>
      </w:rPr>
    </w:lvl>
    <w:lvl w:ilvl="8" w:tplc="14090005" w:tentative="1">
      <w:start w:val="1"/>
      <w:numFmt w:val="bullet"/>
      <w:lvlText w:val=""/>
      <w:lvlJc w:val="left"/>
      <w:pPr>
        <w:ind w:left="6843" w:hanging="360"/>
      </w:pPr>
      <w:rPr>
        <w:rFonts w:ascii="Wingdings" w:hAnsi="Wingdings" w:hint="default"/>
      </w:rPr>
    </w:lvl>
  </w:abstractNum>
  <w:abstractNum w:abstractNumId="1" w15:restartNumberingAfterBreak="0">
    <w:nsid w:val="1128646A"/>
    <w:multiLevelType w:val="hybridMultilevel"/>
    <w:tmpl w:val="10A8443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160D1D27"/>
    <w:multiLevelType w:val="hybridMultilevel"/>
    <w:tmpl w:val="452C15F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1754222E"/>
    <w:multiLevelType w:val="hybridMultilevel"/>
    <w:tmpl w:val="CC64D4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77762DC"/>
    <w:multiLevelType w:val="hybridMultilevel"/>
    <w:tmpl w:val="9D4E542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54FD259C"/>
    <w:multiLevelType w:val="hybridMultilevel"/>
    <w:tmpl w:val="F488BC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6651982"/>
    <w:multiLevelType w:val="hybridMultilevel"/>
    <w:tmpl w:val="58506B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547313D"/>
    <w:multiLevelType w:val="hybridMultilevel"/>
    <w:tmpl w:val="4C081D1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7A5A1B83"/>
    <w:multiLevelType w:val="hybridMultilevel"/>
    <w:tmpl w:val="2E0848E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856581812">
    <w:abstractNumId w:val="6"/>
  </w:num>
  <w:num w:numId="2" w16cid:durableId="507792983">
    <w:abstractNumId w:val="3"/>
  </w:num>
  <w:num w:numId="3" w16cid:durableId="1211917722">
    <w:abstractNumId w:val="5"/>
  </w:num>
  <w:num w:numId="4" w16cid:durableId="687676789">
    <w:abstractNumId w:val="2"/>
  </w:num>
  <w:num w:numId="5" w16cid:durableId="1633510710">
    <w:abstractNumId w:val="0"/>
  </w:num>
  <w:num w:numId="6" w16cid:durableId="578637437">
    <w:abstractNumId w:val="8"/>
  </w:num>
  <w:num w:numId="7" w16cid:durableId="288903310">
    <w:abstractNumId w:val="1"/>
  </w:num>
  <w:num w:numId="8" w16cid:durableId="1333945077">
    <w:abstractNumId w:val="4"/>
  </w:num>
  <w:num w:numId="9" w16cid:durableId="14437632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630"/>
    <w:rsid w:val="002E6815"/>
    <w:rsid w:val="005F4CDA"/>
    <w:rsid w:val="00876CD2"/>
    <w:rsid w:val="0099516F"/>
    <w:rsid w:val="009B61F5"/>
    <w:rsid w:val="00AB463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1BA0B"/>
  <w15:chartTrackingRefBased/>
  <w15:docId w15:val="{7FC754B2-2401-4AA8-BC5F-F9D6EE89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630"/>
    <w:pPr>
      <w:spacing w:after="0" w:line="240" w:lineRule="auto"/>
    </w:pPr>
    <w:rPr>
      <w:rFonts w:ascii="Times New Roman" w:eastAsia="Times New Roman" w:hAnsi="Times New Roman" w:cs="Times New Roman"/>
      <w:sz w:val="24"/>
      <w:szCs w:val="20"/>
      <w:lang w:eastAsia="ja-JP"/>
    </w:rPr>
  </w:style>
  <w:style w:type="paragraph" w:styleId="Heading1">
    <w:name w:val="heading 1"/>
    <w:basedOn w:val="Normal"/>
    <w:next w:val="Normal"/>
    <w:link w:val="Heading1Char"/>
    <w:uiPriority w:val="9"/>
    <w:qFormat/>
    <w:rsid w:val="00AB46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46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46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46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46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46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6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6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6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6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46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46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46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46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46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6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6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630"/>
    <w:rPr>
      <w:rFonts w:eastAsiaTheme="majorEastAsia" w:cstheme="majorBidi"/>
      <w:color w:val="272727" w:themeColor="text1" w:themeTint="D8"/>
    </w:rPr>
  </w:style>
  <w:style w:type="paragraph" w:styleId="Title">
    <w:name w:val="Title"/>
    <w:basedOn w:val="Normal"/>
    <w:next w:val="Normal"/>
    <w:link w:val="TitleChar"/>
    <w:uiPriority w:val="10"/>
    <w:qFormat/>
    <w:rsid w:val="00AB46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6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46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46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630"/>
    <w:pPr>
      <w:spacing w:before="160"/>
      <w:jc w:val="center"/>
    </w:pPr>
    <w:rPr>
      <w:i/>
      <w:iCs/>
      <w:color w:val="404040" w:themeColor="text1" w:themeTint="BF"/>
    </w:rPr>
  </w:style>
  <w:style w:type="character" w:customStyle="1" w:styleId="QuoteChar">
    <w:name w:val="Quote Char"/>
    <w:basedOn w:val="DefaultParagraphFont"/>
    <w:link w:val="Quote"/>
    <w:uiPriority w:val="29"/>
    <w:rsid w:val="00AB4630"/>
    <w:rPr>
      <w:i/>
      <w:iCs/>
      <w:color w:val="404040" w:themeColor="text1" w:themeTint="BF"/>
    </w:rPr>
  </w:style>
  <w:style w:type="paragraph" w:styleId="ListParagraph">
    <w:name w:val="List Paragraph"/>
    <w:basedOn w:val="Normal"/>
    <w:uiPriority w:val="34"/>
    <w:qFormat/>
    <w:rsid w:val="00AB4630"/>
    <w:pPr>
      <w:ind w:left="720"/>
      <w:contextualSpacing/>
    </w:pPr>
  </w:style>
  <w:style w:type="character" w:styleId="IntenseEmphasis">
    <w:name w:val="Intense Emphasis"/>
    <w:basedOn w:val="DefaultParagraphFont"/>
    <w:uiPriority w:val="21"/>
    <w:qFormat/>
    <w:rsid w:val="00AB4630"/>
    <w:rPr>
      <w:i/>
      <w:iCs/>
      <w:color w:val="0F4761" w:themeColor="accent1" w:themeShade="BF"/>
    </w:rPr>
  </w:style>
  <w:style w:type="paragraph" w:styleId="IntenseQuote">
    <w:name w:val="Intense Quote"/>
    <w:basedOn w:val="Normal"/>
    <w:next w:val="Normal"/>
    <w:link w:val="IntenseQuoteChar"/>
    <w:uiPriority w:val="30"/>
    <w:qFormat/>
    <w:rsid w:val="00AB46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4630"/>
    <w:rPr>
      <w:i/>
      <w:iCs/>
      <w:color w:val="0F4761" w:themeColor="accent1" w:themeShade="BF"/>
    </w:rPr>
  </w:style>
  <w:style w:type="character" w:styleId="IntenseReference">
    <w:name w:val="Intense Reference"/>
    <w:basedOn w:val="DefaultParagraphFont"/>
    <w:uiPriority w:val="32"/>
    <w:qFormat/>
    <w:rsid w:val="00AB4630"/>
    <w:rPr>
      <w:b/>
      <w:bCs/>
      <w:smallCaps/>
      <w:color w:val="0F4761" w:themeColor="accent1" w:themeShade="BF"/>
      <w:spacing w:val="5"/>
    </w:rPr>
  </w:style>
  <w:style w:type="character" w:styleId="CommentReference">
    <w:name w:val="annotation reference"/>
    <w:semiHidden/>
    <w:rsid w:val="00AB4630"/>
    <w:rPr>
      <w:sz w:val="16"/>
      <w:szCs w:val="16"/>
    </w:rPr>
  </w:style>
  <w:style w:type="paragraph" w:styleId="CommentText">
    <w:name w:val="annotation text"/>
    <w:basedOn w:val="Normal"/>
    <w:link w:val="CommentTextChar"/>
    <w:semiHidden/>
    <w:rsid w:val="00AB4630"/>
    <w:rPr>
      <w:sz w:val="20"/>
    </w:rPr>
  </w:style>
  <w:style w:type="character" w:customStyle="1" w:styleId="CommentTextChar">
    <w:name w:val="Comment Text Char"/>
    <w:basedOn w:val="DefaultParagraphFont"/>
    <w:link w:val="CommentText"/>
    <w:semiHidden/>
    <w:rsid w:val="00AB4630"/>
    <w:rPr>
      <w:rFonts w:ascii="Times New Roman" w:eastAsia="Times New Roman" w:hAnsi="Times New Roman"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B6B19-FCBE-4E23-9C35-84F7DBC9E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923</Words>
  <Characters>5265</Characters>
  <Application>Microsoft Office Word</Application>
  <DocSecurity>0</DocSecurity>
  <Lines>43</Lines>
  <Paragraphs>12</Paragraphs>
  <ScaleCrop>false</ScaleCrop>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kmc080lt</dc:creator>
  <cp:keywords/>
  <dc:description/>
  <cp:lastModifiedBy>kmc080lt</cp:lastModifiedBy>
  <cp:revision>3</cp:revision>
  <dcterms:created xsi:type="dcterms:W3CDTF">2025-06-30T03:41:00Z</dcterms:created>
  <dcterms:modified xsi:type="dcterms:W3CDTF">2025-06-30T03:55:00Z</dcterms:modified>
</cp:coreProperties>
</file>