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562" w:rsidP="00006562" w:rsidRDefault="00006562" w14:paraId="3EEE0DB1" w14:textId="77777777">
      <w:pPr>
        <w:pStyle w:val="paragraph"/>
        <w:shd w:val="clear" w:color="auto" w:fill="FFFFFF"/>
        <w:spacing w:before="0" w:beforeAutospacing="0" w:after="0" w:afterAutospacing="0"/>
        <w:jc w:val="both"/>
        <w:textAlignment w:val="baseline"/>
        <w:rPr>
          <w:rStyle w:val="normaltextrun"/>
          <w:rFonts w:ascii="Arial" w:hAnsi="Arial" w:cs="Arial"/>
          <w:b/>
          <w:bCs/>
          <w:color w:val="000000"/>
          <w:sz w:val="44"/>
          <w:szCs w:val="44"/>
          <w:lang w:val="en-US"/>
        </w:rPr>
      </w:pPr>
      <w:r w:rsidRPr="00006562">
        <w:rPr>
          <w:rStyle w:val="normaltextrun"/>
          <w:rFonts w:ascii="Arial" w:hAnsi="Arial" w:cs="Arial"/>
          <w:b/>
          <w:bCs/>
          <w:color w:val="000000"/>
          <w:sz w:val="44"/>
          <w:szCs w:val="44"/>
          <w:lang w:val="en-US"/>
        </w:rPr>
        <w:t>Equity and Diversity Policy </w:t>
      </w:r>
    </w:p>
    <w:p w:rsidRPr="00006562" w:rsidR="00006562" w:rsidP="1D56E4D7" w:rsidRDefault="00006562" w14:paraId="654A5A0B" w14:textId="713FFD87">
      <w:pPr>
        <w:pStyle w:val="paragraph"/>
        <w:shd w:val="clear" w:color="auto" w:fill="FFFFFF" w:themeFill="background1"/>
        <w:spacing w:before="0" w:beforeAutospacing="0" w:after="0" w:afterAutospacing="0"/>
        <w:jc w:val="both"/>
        <w:textAlignment w:val="baseline"/>
        <w:rPr>
          <w:rFonts w:ascii="Arial" w:hAnsi="Arial" w:cs="Arial"/>
          <w:sz w:val="18"/>
          <w:szCs w:val="18"/>
        </w:rPr>
      </w:pPr>
      <w:r w:rsidRPr="1D56E4D7">
        <w:rPr>
          <w:rStyle w:val="eop"/>
          <w:rFonts w:ascii="Arial" w:hAnsi="Arial" w:cs="Arial"/>
          <w:color w:val="000000" w:themeColor="text1"/>
          <w:sz w:val="44"/>
          <w:szCs w:val="44"/>
        </w:rPr>
        <w:t> </w:t>
      </w:r>
    </w:p>
    <w:p w:rsidRPr="00B46B19" w:rsidR="00B46B19" w:rsidP="00B46B19" w:rsidRDefault="00B46B19" w14:paraId="14B7F84F" w14:textId="2671C8F5">
      <w:pPr>
        <w:spacing w:after="0"/>
        <w:jc w:val="both"/>
        <w:rPr>
          <w:rFonts w:ascii="Arial" w:hAnsi="Arial" w:cs="Arial"/>
        </w:rPr>
      </w:pPr>
      <w:r w:rsidRPr="00B46B19">
        <w:rPr>
          <w:rFonts w:ascii="Arial" w:hAnsi="Arial" w:cs="Arial"/>
          <w:b/>
          <w:bCs/>
        </w:rPr>
        <w:t>Introduction</w:t>
      </w:r>
      <w:r w:rsidRPr="00B46B19">
        <w:rPr>
          <w:rFonts w:ascii="Arial" w:hAnsi="Arial" w:cs="Arial"/>
        </w:rPr>
      </w:r>
      <w:r w:rsidRPr="00B46B19">
        <w:rPr>
          <w:rFonts w:ascii="Arial" w:hAnsi="Arial" w:cs="Arial"/>
        </w:rPr>
      </w:r>
    </w:p>
    <w:p w:rsidRPr="00B46B19" w:rsidR="00B46B19" w:rsidP="00B46B19" w:rsidRDefault="00B46B19" w14:paraId="70BD9E6D" w14:textId="0CFB0560">
      <w:pPr>
        <w:spacing w:after="0"/>
        <w:jc w:val="both"/>
        <w:rPr>
          <w:rFonts w:ascii="Arial" w:hAnsi="Arial" w:cs="Arial"/>
        </w:rPr>
      </w:pPr>
      <w:r w:rsidRPr="00B46B19">
        <w:rPr>
          <w:rFonts w:ascii="Arial" w:hAnsi="Arial" w:cs="Arial"/>
        </w:rPr>
        <w:t xml:space="preserve">Patients are entitled to be provided with services in a manner </w:t>
      </w:r>
      <w:r>
        <w:rPr>
          <w:rFonts w:ascii="Arial" w:hAnsi="Arial" w:cs="Arial"/>
        </w:rPr>
        <w:t>that</w:t>
      </w:r>
      <w:r w:rsidRPr="00B46B19">
        <w:rPr>
          <w:rFonts w:ascii="Arial" w:hAnsi="Arial" w:cs="Arial"/>
        </w:rPr>
        <w:t xml:space="preserve"> </w:t>
      </w:r>
      <w:proofErr w:type="gramStart"/>
      <w:r w:rsidRPr="00B46B19">
        <w:rPr>
          <w:rFonts w:ascii="Arial" w:hAnsi="Arial" w:cs="Arial"/>
        </w:rPr>
        <w:t>takes into account</w:t>
      </w:r>
      <w:proofErr w:type="gramEnd"/>
      <w:r w:rsidRPr="00B46B19">
        <w:rPr>
          <w:rFonts w:ascii="Arial" w:hAnsi="Arial" w:cs="Arial"/>
        </w:rPr>
        <w:t xml:space="preserve"> their culture, religious, social, and ethnic needs, values, and beliefs. This requires an understanding of, and sensitivity to these matters by all staff.</w:t>
      </w:r>
    </w:p>
    <w:p w:rsidRPr="00B46B19" w:rsidR="00B46B19" w:rsidP="00B46B19" w:rsidRDefault="00B46B19" w14:paraId="3573B07D" w14:textId="77777777">
      <w:pPr>
        <w:spacing w:after="0"/>
        <w:jc w:val="both"/>
        <w:rPr>
          <w:rFonts w:ascii="Arial" w:hAnsi="Arial" w:cs="Arial"/>
        </w:rPr>
      </w:pPr>
      <w:r w:rsidRPr="00B46B19">
        <w:rPr>
          <w:rFonts w:ascii="Arial" w:hAnsi="Arial" w:cs="Arial"/>
        </w:rPr>
        <w:t>All patients should receive services in a manner that recognised their cultural, ethnic, religious, social, and individual values.</w:t>
      </w:r>
    </w:p>
    <w:p w:rsidRPr="00B46B19" w:rsidR="00B46B19" w:rsidP="00B46B19" w:rsidRDefault="00B46B19" w14:paraId="32466CAD" w14:textId="2213F082">
      <w:pPr>
        <w:spacing w:after="0"/>
        <w:jc w:val="both"/>
        <w:rPr>
          <w:rFonts w:ascii="Arial" w:hAnsi="Arial" w:cs="Arial"/>
        </w:rPr>
      </w:pPr>
      <w:r w:rsidRPr="00B46B19">
        <w:rPr>
          <w:rFonts w:ascii="Arial" w:hAnsi="Arial" w:cs="Arial"/>
        </w:rPr>
        <w:t>Cultural values are not restricted to ethnicity but include other factors such as religion, gender, age</w:t>
      </w:r>
      <w:r>
        <w:rPr>
          <w:rFonts w:ascii="Arial" w:hAnsi="Arial" w:cs="Arial"/>
        </w:rPr>
        <w:t>,</w:t>
      </w:r>
      <w:r w:rsidRPr="00B46B19">
        <w:rPr>
          <w:rFonts w:ascii="Arial" w:hAnsi="Arial" w:cs="Arial"/>
        </w:rPr>
        <w:t xml:space="preserve"> etc.</w:t>
      </w:r>
      <w:r>
        <w:rPr>
          <w:rFonts w:ascii="Arial" w:hAnsi="Arial" w:cs="Arial"/>
        </w:rPr>
        <w:t>,</w:t>
      </w:r>
      <w:r w:rsidRPr="00B46B19">
        <w:rPr>
          <w:rFonts w:ascii="Arial" w:hAnsi="Arial" w:cs="Arial"/>
        </w:rPr>
        <w:t xml:space="preserve"> and are multi-dimensional. It is not feasible to develop detailed protocols for </w:t>
      </w:r>
      <w:proofErr w:type="gramStart"/>
      <w:r w:rsidRPr="00B46B19">
        <w:rPr>
          <w:rFonts w:ascii="Arial" w:hAnsi="Arial" w:cs="Arial"/>
        </w:rPr>
        <w:t>each and every</w:t>
      </w:r>
      <w:proofErr w:type="gramEnd"/>
      <w:r w:rsidRPr="00B46B19">
        <w:rPr>
          <w:rFonts w:ascii="Arial" w:hAnsi="Arial" w:cs="Arial"/>
        </w:rPr>
        <w:t xml:space="preserve"> cultural group. Therefore, the focus is on building awareness of cultural values and ensuring the patient process allows for </w:t>
      </w:r>
      <w:r>
        <w:rPr>
          <w:rFonts w:ascii="Arial" w:hAnsi="Arial" w:cs="Arial"/>
        </w:rPr>
        <w:t xml:space="preserve">the </w:t>
      </w:r>
      <w:r w:rsidRPr="00B46B19">
        <w:rPr>
          <w:rFonts w:ascii="Arial" w:hAnsi="Arial" w:cs="Arial"/>
        </w:rPr>
        <w:t>identification and accommodation of these.</w:t>
      </w:r>
    </w:p>
    <w:p w:rsidRPr="00B46B19" w:rsidR="00B46B19" w:rsidP="00006562" w:rsidRDefault="00006562" w14:paraId="4BB6854D" w14:textId="36C551A8">
      <w:pPr>
        <w:pStyle w:val="paragraph"/>
        <w:spacing w:before="0" w:beforeAutospacing="0" w:after="0" w:afterAutospacing="0"/>
        <w:jc w:val="both"/>
        <w:textAlignment w:val="baseline"/>
        <w:rPr>
          <w:rStyle w:val="normaltextrun"/>
          <w:rFonts w:ascii="Arial" w:hAnsi="Arial" w:cs="Arial"/>
          <w:sz w:val="18"/>
          <w:szCs w:val="18"/>
        </w:rPr>
      </w:pPr>
      <w:r w:rsidRPr="00006562">
        <w:rPr>
          <w:rStyle w:val="eop"/>
          <w:rFonts w:ascii="Arial" w:hAnsi="Arial" w:cs="Arial"/>
          <w:sz w:val="10"/>
          <w:szCs w:val="10"/>
        </w:rPr>
        <w:t> </w:t>
      </w:r>
    </w:p>
    <w:p w:rsidR="00B46B19" w:rsidP="00006562" w:rsidRDefault="00B46B19" w14:paraId="7D287907" w14:textId="77777777">
      <w:pPr>
        <w:pStyle w:val="paragraph"/>
        <w:spacing w:before="0" w:beforeAutospacing="0" w:after="0" w:afterAutospacing="0"/>
        <w:jc w:val="both"/>
        <w:textAlignment w:val="baseline"/>
        <w:rPr>
          <w:rStyle w:val="normaltextrun"/>
          <w:rFonts w:ascii="Arial" w:hAnsi="Arial" w:cs="Arial"/>
          <w:b/>
          <w:bCs/>
        </w:rPr>
      </w:pPr>
    </w:p>
    <w:p w:rsidR="00006562" w:rsidP="00006562" w:rsidRDefault="00006562" w14:paraId="2ACF9161" w14:textId="1CDD8018">
      <w:pPr>
        <w:pStyle w:val="paragraph"/>
        <w:spacing w:before="0" w:beforeAutospacing="0" w:after="0" w:afterAutospacing="0"/>
        <w:jc w:val="both"/>
        <w:textAlignment w:val="baseline"/>
        <w:rPr>
          <w:rStyle w:val="normaltextrun"/>
          <w:rFonts w:ascii="Arial" w:hAnsi="Arial" w:cs="Arial"/>
          <w:b/>
          <w:bCs/>
        </w:rPr>
      </w:pPr>
      <w:r w:rsidRPr="00006562">
        <w:rPr>
          <w:rStyle w:val="normaltextrun"/>
          <w:rFonts w:ascii="Arial" w:hAnsi="Arial" w:cs="Arial"/>
          <w:b/>
          <w:bCs/>
        </w:rPr>
        <w:t>Objective</w:t>
      </w:r>
    </w:p>
    <w:p w:rsidRPr="00006562" w:rsidR="007A31D7" w:rsidP="59417C8E" w:rsidRDefault="007A31D7" w14:paraId="7887D5A2" w14:textId="49759A9E">
      <w:pPr>
        <w:pStyle w:val="paragraph"/>
        <w:spacing w:before="0" w:beforeAutospacing="0" w:after="0" w:afterAutospacing="0"/>
        <w:jc w:val="both"/>
        <w:textAlignment w:val="baseline"/>
        <w:rPr>
          <w:rFonts w:ascii="Arial" w:hAnsi="Arial" w:cs="Arial"/>
          <w:sz w:val="18"/>
          <w:szCs w:val="18"/>
        </w:rPr>
      </w:pPr>
    </w:p>
    <w:p w:rsidRPr="00006562" w:rsidR="00006562" w:rsidP="007A31D7" w:rsidRDefault="00006562" w14:paraId="7808F1CE" w14:textId="0F64AC06">
      <w:pPr>
        <w:pStyle w:val="paragraph"/>
        <w:spacing w:before="0" w:beforeAutospacing="0" w:after="0" w:afterAutospacing="0"/>
        <w:jc w:val="both"/>
        <w:textAlignment w:val="baseline"/>
        <w:rPr>
          <w:rFonts w:ascii="Arial" w:hAnsi="Arial" w:cs="Arial"/>
          <w:sz w:val="22"/>
          <w:szCs w:val="22"/>
        </w:rPr>
      </w:pPr>
      <w:r w:rsidRPr="00006562">
        <w:rPr>
          <w:rStyle w:val="normaltextrun"/>
          <w:rFonts w:ascii="Arial" w:hAnsi="Arial" w:cs="Arial"/>
          <w:sz w:val="22"/>
          <w:szCs w:val="22"/>
          <w:lang w:val="en-US"/>
        </w:rPr>
        <w:t xml:space="preserve">To support </w:t>
      </w:r>
      <w:r>
        <w:rPr>
          <w:rStyle w:val="normaltextrun"/>
          <w:rFonts w:ascii="Arial" w:hAnsi="Arial" w:cs="Arial"/>
          <w:i/>
          <w:iCs/>
          <w:sz w:val="22"/>
          <w:szCs w:val="22"/>
          <w:lang w:val="en-US"/>
        </w:rPr>
        <w:t>the practice</w:t>
      </w:r>
      <w:r w:rsidRPr="00006562">
        <w:rPr>
          <w:rStyle w:val="normaltextrun"/>
          <w:rFonts w:ascii="Arial" w:hAnsi="Arial" w:cs="Arial"/>
          <w:sz w:val="22"/>
          <w:szCs w:val="22"/>
          <w:lang w:val="en-US"/>
        </w:rPr>
        <w:t xml:space="preserve"> in fulfilling its strategic objectives and obligations </w:t>
      </w:r>
      <w:r w:rsidR="0097577B">
        <w:rPr>
          <w:rStyle w:val="normaltextrun"/>
          <w:rFonts w:ascii="Arial" w:hAnsi="Arial" w:cs="Arial"/>
          <w:sz w:val="22"/>
          <w:szCs w:val="22"/>
          <w:lang w:val="en-US"/>
        </w:rPr>
        <w:t>that ensure</w:t>
      </w:r>
      <w:r w:rsidRPr="00006562">
        <w:rPr>
          <w:rStyle w:val="normaltextrun"/>
          <w:rFonts w:ascii="Arial" w:hAnsi="Arial" w:cs="Arial"/>
          <w:sz w:val="22"/>
          <w:szCs w:val="22"/>
          <w:lang w:val="en-US"/>
        </w:rPr>
        <w:t xml:space="preserve"> inclusiveness, participation, appreciation, recognition, support</w:t>
      </w:r>
      <w:r>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transparency to all patients, clients</w:t>
      </w:r>
      <w:r>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w:t>
      </w:r>
      <w:proofErr w:type="spellStart"/>
      <w:r>
        <w:rPr>
          <w:rStyle w:val="normaltextrun"/>
          <w:rFonts w:ascii="Arial" w:hAnsi="Arial" w:cs="Arial"/>
          <w:sz w:val="22"/>
          <w:szCs w:val="22"/>
          <w:lang w:val="en-US"/>
        </w:rPr>
        <w:t>Tangata</w:t>
      </w:r>
      <w:proofErr w:type="spellEnd"/>
      <w:r w:rsidRPr="00006562">
        <w:rPr>
          <w:rStyle w:val="normaltextrun"/>
          <w:rFonts w:ascii="Arial" w:hAnsi="Arial" w:cs="Arial"/>
          <w:sz w:val="22"/>
          <w:szCs w:val="22"/>
          <w:lang w:val="en-US"/>
        </w:rPr>
        <w:t xml:space="preserve"> </w:t>
      </w:r>
      <w:proofErr w:type="spellStart"/>
      <w:r w:rsidRPr="00006562">
        <w:rPr>
          <w:rStyle w:val="normaltextrun"/>
          <w:rFonts w:ascii="Arial" w:hAnsi="Arial" w:cs="Arial"/>
          <w:sz w:val="22"/>
          <w:szCs w:val="22"/>
          <w:lang w:val="en-US"/>
        </w:rPr>
        <w:t>whaiora</w:t>
      </w:r>
      <w:proofErr w:type="spellEnd"/>
      <w:r w:rsidRPr="00006562">
        <w:rPr>
          <w:rStyle w:val="normaltextrun"/>
          <w:rFonts w:ascii="Arial" w:hAnsi="Arial" w:cs="Arial"/>
          <w:sz w:val="22"/>
          <w:szCs w:val="22"/>
          <w:lang w:val="en-US"/>
        </w:rPr>
        <w:t xml:space="preserve"> that access services.</w:t>
      </w:r>
      <w:r w:rsidRPr="00006562">
        <w:rPr>
          <w:rStyle w:val="eop"/>
          <w:rFonts w:ascii="Arial" w:hAnsi="Arial" w:cs="Arial"/>
          <w:sz w:val="22"/>
          <w:szCs w:val="22"/>
        </w:rPr>
        <w:t> </w:t>
      </w:r>
    </w:p>
    <w:p w:rsidRPr="00006562" w:rsidR="00006562" w:rsidP="00006562" w:rsidRDefault="00006562" w14:paraId="0A315530" w14:textId="77777777">
      <w:pPr>
        <w:pStyle w:val="paragraph"/>
        <w:spacing w:before="0" w:beforeAutospacing="0" w:after="0" w:afterAutospacing="0"/>
        <w:jc w:val="both"/>
        <w:textAlignment w:val="baseline"/>
        <w:rPr>
          <w:rFonts w:ascii="Arial" w:hAnsi="Arial" w:cs="Arial"/>
          <w:sz w:val="18"/>
          <w:szCs w:val="18"/>
        </w:rPr>
      </w:pPr>
      <w:r w:rsidRPr="00006562">
        <w:rPr>
          <w:rStyle w:val="eop"/>
          <w:rFonts w:ascii="Arial" w:hAnsi="Arial" w:cs="Arial"/>
          <w:sz w:val="10"/>
          <w:szCs w:val="10"/>
        </w:rPr>
        <w:t> </w:t>
      </w:r>
    </w:p>
    <w:p w:rsidR="00497800" w:rsidP="00006562" w:rsidRDefault="00497800" w14:paraId="1904CF1F" w14:textId="77777777">
      <w:pPr>
        <w:pStyle w:val="paragraph"/>
        <w:spacing w:before="0" w:beforeAutospacing="0" w:after="0" w:afterAutospacing="0"/>
        <w:jc w:val="both"/>
        <w:textAlignment w:val="baseline"/>
        <w:rPr>
          <w:rStyle w:val="normaltextrun"/>
          <w:rFonts w:ascii="Arial" w:hAnsi="Arial" w:cs="Arial"/>
          <w:b/>
          <w:bCs/>
        </w:rPr>
      </w:pPr>
    </w:p>
    <w:p w:rsidR="00006562" w:rsidP="00006562" w:rsidRDefault="00006562" w14:paraId="219DD4E7" w14:textId="7318C9DB">
      <w:pPr>
        <w:pStyle w:val="paragraph"/>
        <w:spacing w:before="0" w:beforeAutospacing="0" w:after="0" w:afterAutospacing="0"/>
        <w:jc w:val="both"/>
        <w:textAlignment w:val="baseline"/>
        <w:rPr>
          <w:rStyle w:val="eop"/>
          <w:rFonts w:ascii="Arial" w:hAnsi="Arial" w:cs="Arial"/>
        </w:rPr>
      </w:pPr>
      <w:r w:rsidRPr="00006562">
        <w:rPr>
          <w:rStyle w:val="normaltextrun"/>
          <w:rFonts w:ascii="Arial" w:hAnsi="Arial" w:cs="Arial"/>
          <w:b/>
          <w:bCs/>
        </w:rPr>
        <w:t>Definitions</w:t>
      </w:r>
    </w:p>
    <w:p w:rsidRPr="00006562" w:rsidR="007A31D7" w:rsidP="00006562" w:rsidRDefault="007A31D7" w14:paraId="5567E1CA" w14:textId="77777777">
      <w:pPr>
        <w:pStyle w:val="paragraph"/>
        <w:spacing w:before="0" w:beforeAutospacing="0" w:after="0" w:afterAutospacing="0"/>
        <w:jc w:val="both"/>
        <w:textAlignment w:val="baseline"/>
        <w:rPr>
          <w:rFonts w:ascii="Arial" w:hAnsi="Arial" w:cs="Arial"/>
          <w:sz w:val="18"/>
          <w:szCs w:val="18"/>
        </w:rPr>
      </w:pPr>
    </w:p>
    <w:p w:rsidRPr="00006562" w:rsidR="00006562" w:rsidP="007A31D7" w:rsidRDefault="00006562" w14:paraId="3EFD59D1" w14:textId="5166704D">
      <w:pPr>
        <w:pStyle w:val="paragraph"/>
        <w:spacing w:before="0" w:beforeAutospacing="0" w:after="0" w:afterAutospacing="0"/>
        <w:jc w:val="both"/>
        <w:textAlignment w:val="baseline"/>
        <w:rPr>
          <w:rFonts w:ascii="Arial" w:hAnsi="Arial" w:cs="Arial"/>
          <w:sz w:val="22"/>
          <w:szCs w:val="22"/>
        </w:rPr>
      </w:pPr>
      <w:r w:rsidRPr="00006562">
        <w:rPr>
          <w:rStyle w:val="normaltextrun"/>
          <w:rFonts w:ascii="Arial" w:hAnsi="Arial" w:cs="Arial"/>
          <w:b/>
          <w:bCs/>
          <w:sz w:val="22"/>
          <w:szCs w:val="22"/>
          <w:lang w:val="en-US"/>
        </w:rPr>
        <w:t xml:space="preserve">Diversity: </w:t>
      </w:r>
      <w:r w:rsidRPr="00006562">
        <w:rPr>
          <w:rStyle w:val="normaltextrun"/>
          <w:rFonts w:ascii="Arial" w:hAnsi="Arial" w:cs="Arial"/>
          <w:sz w:val="22"/>
          <w:szCs w:val="22"/>
          <w:lang w:val="en-US"/>
        </w:rPr>
        <w:t>respect, appreciation</w:t>
      </w:r>
      <w:r>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w:t>
      </w:r>
      <w:r>
        <w:rPr>
          <w:rStyle w:val="normaltextrun"/>
          <w:rFonts w:ascii="Arial" w:hAnsi="Arial" w:cs="Arial"/>
          <w:sz w:val="22"/>
          <w:szCs w:val="22"/>
          <w:lang w:val="en-US"/>
        </w:rPr>
        <w:t>acknowledgment</w:t>
      </w:r>
      <w:r w:rsidRPr="00006562">
        <w:rPr>
          <w:rStyle w:val="normaltextrun"/>
          <w:rFonts w:ascii="Arial" w:hAnsi="Arial" w:cs="Arial"/>
          <w:sz w:val="22"/>
          <w:szCs w:val="22"/>
          <w:lang w:val="en-US"/>
        </w:rPr>
        <w:t xml:space="preserve"> of people </w:t>
      </w:r>
      <w:r>
        <w:rPr>
          <w:rStyle w:val="normaltextrun"/>
          <w:rFonts w:ascii="Arial" w:hAnsi="Arial" w:cs="Arial"/>
          <w:sz w:val="22"/>
          <w:szCs w:val="22"/>
          <w:lang w:val="en-US"/>
        </w:rPr>
        <w:t>to</w:t>
      </w:r>
      <w:r w:rsidRPr="00006562">
        <w:rPr>
          <w:rStyle w:val="normaltextrun"/>
          <w:rFonts w:ascii="Arial" w:hAnsi="Arial" w:cs="Arial"/>
          <w:sz w:val="22"/>
          <w:szCs w:val="22"/>
          <w:lang w:val="en-US"/>
        </w:rPr>
        <w:t xml:space="preserve"> promote acceptance regardless of factors that include (but </w:t>
      </w:r>
      <w:r>
        <w:rPr>
          <w:rStyle w:val="normaltextrun"/>
          <w:rFonts w:ascii="Arial" w:hAnsi="Arial" w:cs="Arial"/>
          <w:sz w:val="22"/>
          <w:szCs w:val="22"/>
          <w:lang w:val="en-US"/>
        </w:rPr>
        <w:t xml:space="preserve">are </w:t>
      </w:r>
      <w:r w:rsidRPr="00006562">
        <w:rPr>
          <w:rStyle w:val="normaltextrun"/>
          <w:rFonts w:ascii="Arial" w:hAnsi="Arial" w:cs="Arial"/>
          <w:sz w:val="22"/>
          <w:szCs w:val="22"/>
          <w:lang w:val="en-US"/>
        </w:rPr>
        <w:t xml:space="preserve">not necessarily limited to) age, </w:t>
      </w:r>
      <w:r>
        <w:rPr>
          <w:rStyle w:val="normaltextrun"/>
          <w:rFonts w:ascii="Arial" w:hAnsi="Arial" w:cs="Arial"/>
          <w:sz w:val="22"/>
          <w:szCs w:val="22"/>
          <w:lang w:val="en-US"/>
        </w:rPr>
        <w:t>color</w:t>
      </w:r>
      <w:r w:rsidRPr="00006562">
        <w:rPr>
          <w:rStyle w:val="normaltextrun"/>
          <w:rFonts w:ascii="Arial" w:hAnsi="Arial" w:cs="Arial"/>
          <w:sz w:val="22"/>
          <w:szCs w:val="22"/>
          <w:lang w:val="en-US"/>
        </w:rPr>
        <w:t>, disability, education, employment status, ethical belief, ethnic or national origins, language, family status, marital status, political opinion, race, religious or spiritual</w:t>
      </w:r>
      <w:r>
        <w:rPr>
          <w:rStyle w:val="normaltextrun"/>
          <w:rFonts w:ascii="Arial" w:hAnsi="Arial" w:cs="Arial"/>
          <w:sz w:val="22"/>
          <w:szCs w:val="22"/>
          <w:lang w:val="en-US"/>
        </w:rPr>
        <w:t xml:space="preserve"> </w:t>
      </w:r>
      <w:r w:rsidRPr="00006562">
        <w:rPr>
          <w:rStyle w:val="normaltextrun"/>
          <w:rFonts w:ascii="Arial" w:hAnsi="Arial" w:cs="Arial"/>
          <w:sz w:val="22"/>
          <w:szCs w:val="22"/>
          <w:lang w:val="en-US"/>
        </w:rPr>
        <w:t>belief, sex or gender, sexual orientation, socio-economic circumstances</w:t>
      </w:r>
      <w:r>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taste.</w:t>
      </w:r>
      <w:r w:rsidRPr="00006562">
        <w:rPr>
          <w:rStyle w:val="eop"/>
          <w:rFonts w:ascii="Arial" w:hAnsi="Arial" w:cs="Arial"/>
          <w:sz w:val="22"/>
          <w:szCs w:val="22"/>
        </w:rPr>
        <w:t> </w:t>
      </w:r>
    </w:p>
    <w:p w:rsidRPr="00006562" w:rsidR="00006562" w:rsidP="00006562" w:rsidRDefault="00006562" w14:paraId="186B6DBC" w14:textId="77777777">
      <w:pPr>
        <w:pStyle w:val="paragraph"/>
        <w:spacing w:before="0" w:beforeAutospacing="0" w:after="0" w:afterAutospacing="0"/>
        <w:ind w:left="705"/>
        <w:jc w:val="both"/>
        <w:textAlignment w:val="baseline"/>
        <w:rPr>
          <w:rFonts w:ascii="Arial" w:hAnsi="Arial" w:cs="Arial"/>
          <w:sz w:val="18"/>
          <w:szCs w:val="18"/>
        </w:rPr>
      </w:pPr>
      <w:r w:rsidRPr="00006562">
        <w:rPr>
          <w:rStyle w:val="eop"/>
          <w:rFonts w:ascii="Arial" w:hAnsi="Arial" w:cs="Arial"/>
          <w:sz w:val="10"/>
          <w:szCs w:val="10"/>
        </w:rPr>
        <w:t> </w:t>
      </w:r>
    </w:p>
    <w:p w:rsidRPr="00006562" w:rsidR="00006562" w:rsidP="007A31D7" w:rsidRDefault="00006562" w14:paraId="6C5D91B9" w14:textId="77777777">
      <w:pPr>
        <w:pStyle w:val="paragraph"/>
        <w:spacing w:before="0" w:beforeAutospacing="0" w:after="0" w:afterAutospacing="0"/>
        <w:jc w:val="both"/>
        <w:textAlignment w:val="baseline"/>
        <w:rPr>
          <w:rFonts w:ascii="Arial" w:hAnsi="Arial" w:cs="Arial"/>
          <w:sz w:val="22"/>
          <w:szCs w:val="22"/>
        </w:rPr>
      </w:pPr>
      <w:r w:rsidRPr="00006562">
        <w:rPr>
          <w:rStyle w:val="normaltextrun"/>
          <w:rFonts w:ascii="Arial" w:hAnsi="Arial" w:cs="Arial"/>
          <w:b/>
          <w:bCs/>
          <w:sz w:val="22"/>
          <w:szCs w:val="22"/>
          <w:lang w:val="en-US"/>
        </w:rPr>
        <w:t xml:space="preserve">Equity (in Health as defined by the Ministry of Health):  </w:t>
      </w:r>
      <w:r w:rsidRPr="00006562">
        <w:rPr>
          <w:rStyle w:val="normaltextrun"/>
          <w:rFonts w:ascii="Arial" w:hAnsi="Arial" w:cs="Arial"/>
          <w:sz w:val="22"/>
          <w:szCs w:val="22"/>
          <w:lang w:val="en-US"/>
        </w:rPr>
        <w:t>In Aotearoa New Zealand, people have differences in health that are not only avoidable but unfair and unjust. Equity recognizes different people with different levels of advantage require different approaches and resources to get equitable health outcomes.</w:t>
      </w:r>
      <w:r w:rsidRPr="00006562">
        <w:rPr>
          <w:rStyle w:val="eop"/>
          <w:rFonts w:ascii="Arial" w:hAnsi="Arial" w:cs="Arial"/>
          <w:sz w:val="22"/>
          <w:szCs w:val="22"/>
        </w:rPr>
        <w:t> </w:t>
      </w:r>
    </w:p>
    <w:p w:rsidRPr="00006562" w:rsidR="00006562" w:rsidP="00006562" w:rsidRDefault="00006562" w14:paraId="5CAC4A89" w14:textId="77777777">
      <w:pPr>
        <w:pStyle w:val="paragraph"/>
        <w:shd w:val="clear" w:color="auto" w:fill="FFFFFF"/>
        <w:spacing w:before="0" w:beforeAutospacing="0" w:after="0" w:afterAutospacing="0"/>
        <w:jc w:val="both"/>
        <w:textAlignment w:val="baseline"/>
        <w:rPr>
          <w:rFonts w:ascii="Arial" w:hAnsi="Arial" w:cs="Arial"/>
          <w:sz w:val="18"/>
          <w:szCs w:val="18"/>
        </w:rPr>
      </w:pPr>
      <w:r w:rsidRPr="00006562">
        <w:rPr>
          <w:rStyle w:val="eop"/>
          <w:rFonts w:ascii="Arial" w:hAnsi="Arial" w:cs="Arial"/>
          <w:sz w:val="10"/>
          <w:szCs w:val="10"/>
        </w:rPr>
        <w:t> </w:t>
      </w:r>
    </w:p>
    <w:p w:rsidRPr="00006562" w:rsidR="00006562" w:rsidP="00006562" w:rsidRDefault="00006562" w14:paraId="17D47ADD" w14:textId="7A58EAB4">
      <w:pPr>
        <w:pStyle w:val="paragraph"/>
        <w:shd w:val="clear" w:color="auto" w:fill="FFFFFF"/>
        <w:spacing w:before="0" w:beforeAutospacing="0" w:after="0" w:afterAutospacing="0"/>
        <w:jc w:val="both"/>
        <w:textAlignment w:val="baseline"/>
        <w:rPr>
          <w:rFonts w:ascii="Arial" w:hAnsi="Arial" w:cs="Arial"/>
          <w:sz w:val="18"/>
          <w:szCs w:val="18"/>
        </w:rPr>
      </w:pPr>
      <w:r w:rsidRPr="00006562">
        <w:rPr>
          <w:rStyle w:val="normaltextrun"/>
          <w:rFonts w:ascii="Arial" w:hAnsi="Arial" w:cs="Arial"/>
          <w:sz w:val="22"/>
          <w:szCs w:val="22"/>
        </w:rPr>
        <w:t xml:space="preserve">*This definition of equity was </w:t>
      </w:r>
      <w:r>
        <w:rPr>
          <w:rStyle w:val="normaltextrun"/>
          <w:rFonts w:ascii="Arial" w:hAnsi="Arial" w:cs="Arial"/>
          <w:sz w:val="22"/>
          <w:szCs w:val="22"/>
        </w:rPr>
        <w:t>signed off</w:t>
      </w:r>
      <w:r w:rsidRPr="00006562">
        <w:rPr>
          <w:rStyle w:val="normaltextrun"/>
          <w:rFonts w:ascii="Arial" w:hAnsi="Arial" w:cs="Arial"/>
          <w:sz w:val="22"/>
          <w:szCs w:val="22"/>
        </w:rPr>
        <w:t xml:space="preserve"> by Director-General of Health, </w:t>
      </w:r>
      <w:proofErr w:type="spellStart"/>
      <w:r w:rsidRPr="00006562">
        <w:rPr>
          <w:rStyle w:val="normaltextrun"/>
          <w:rFonts w:ascii="Arial" w:hAnsi="Arial" w:cs="Arial"/>
          <w:sz w:val="22"/>
          <w:szCs w:val="22"/>
        </w:rPr>
        <w:t>Dr</w:t>
      </w:r>
      <w:r>
        <w:rPr>
          <w:rStyle w:val="normaltextrun"/>
          <w:rFonts w:ascii="Arial" w:hAnsi="Arial" w:cs="Arial"/>
          <w:sz w:val="22"/>
          <w:szCs w:val="22"/>
        </w:rPr>
        <w:t>.</w:t>
      </w:r>
      <w:proofErr w:type="spellEnd"/>
      <w:r w:rsidRPr="00006562">
        <w:rPr>
          <w:rStyle w:val="normaltextrun"/>
          <w:rFonts w:ascii="Arial" w:hAnsi="Arial" w:cs="Arial"/>
          <w:sz w:val="22"/>
          <w:szCs w:val="22"/>
        </w:rPr>
        <w:t xml:space="preserve"> Ashley Bloomfield, in March 2019.</w:t>
      </w:r>
      <w:r w:rsidRPr="00006562">
        <w:rPr>
          <w:rStyle w:val="eop"/>
          <w:rFonts w:ascii="Arial" w:hAnsi="Arial" w:cs="Arial"/>
          <w:sz w:val="22"/>
          <w:szCs w:val="22"/>
        </w:rPr>
        <w:t> </w:t>
      </w:r>
    </w:p>
    <w:p w:rsidRPr="00006562" w:rsidR="00006562" w:rsidP="00006562" w:rsidRDefault="00006562" w14:paraId="4D7A221D" w14:textId="77777777">
      <w:pPr>
        <w:pStyle w:val="paragraph"/>
        <w:spacing w:before="0" w:beforeAutospacing="0" w:after="0" w:afterAutospacing="0"/>
        <w:jc w:val="both"/>
        <w:textAlignment w:val="baseline"/>
        <w:rPr>
          <w:rFonts w:ascii="Arial" w:hAnsi="Arial" w:cs="Arial"/>
          <w:sz w:val="18"/>
          <w:szCs w:val="18"/>
        </w:rPr>
      </w:pPr>
      <w:r w:rsidRPr="00006562">
        <w:rPr>
          <w:rStyle w:val="eop"/>
          <w:rFonts w:ascii="Arial" w:hAnsi="Arial" w:cs="Arial"/>
          <w:sz w:val="10"/>
          <w:szCs w:val="10"/>
        </w:rPr>
        <w:t> </w:t>
      </w:r>
    </w:p>
    <w:p w:rsidR="00006562" w:rsidP="00006562" w:rsidRDefault="00006562" w14:paraId="617B845B" w14:textId="4F6C7F3E">
      <w:pPr>
        <w:pStyle w:val="paragraph"/>
        <w:spacing w:before="0" w:beforeAutospacing="0" w:after="0" w:afterAutospacing="0"/>
        <w:ind w:right="30"/>
        <w:jc w:val="both"/>
        <w:textAlignment w:val="baseline"/>
        <w:rPr>
          <w:rStyle w:val="eop"/>
          <w:rFonts w:ascii="Arial" w:hAnsi="Arial" w:cs="Arial"/>
          <w:sz w:val="22"/>
          <w:szCs w:val="22"/>
        </w:rPr>
      </w:pPr>
      <w:r w:rsidRPr="00006562">
        <w:rPr>
          <w:rStyle w:val="normaltextrun"/>
          <w:rFonts w:ascii="Arial" w:hAnsi="Arial" w:cs="Arial"/>
          <w:sz w:val="22"/>
          <w:szCs w:val="22"/>
        </w:rPr>
        <w:t xml:space="preserve">In New Zealand, ethnic identity is an important dimension of health inequities. Māori and </w:t>
      </w:r>
      <w:r>
        <w:rPr>
          <w:rStyle w:val="normaltextrun"/>
          <w:rFonts w:ascii="Arial" w:hAnsi="Arial" w:cs="Arial"/>
          <w:sz w:val="22"/>
          <w:szCs w:val="22"/>
        </w:rPr>
        <w:t>Pacific</w:t>
      </w:r>
      <w:r w:rsidRPr="00006562">
        <w:rPr>
          <w:rStyle w:val="normaltextrun"/>
          <w:rFonts w:ascii="Arial" w:hAnsi="Arial" w:cs="Arial"/>
          <w:sz w:val="22"/>
          <w:szCs w:val="22"/>
        </w:rPr>
        <w:t xml:space="preserve"> people experience lower life expectancy and health </w:t>
      </w:r>
      <w:r>
        <w:rPr>
          <w:rStyle w:val="normaltextrun"/>
          <w:rFonts w:ascii="Arial" w:hAnsi="Arial" w:cs="Arial"/>
          <w:sz w:val="22"/>
          <w:szCs w:val="22"/>
        </w:rPr>
        <w:t>disadvantages</w:t>
      </w:r>
      <w:r w:rsidRPr="00006562">
        <w:rPr>
          <w:rStyle w:val="normaltextrun"/>
          <w:rFonts w:ascii="Arial" w:hAnsi="Arial" w:cs="Arial"/>
          <w:sz w:val="22"/>
          <w:szCs w:val="22"/>
        </w:rPr>
        <w:t xml:space="preserve"> across most mortality and morbidity indicators compared to Europeans, as well as </w:t>
      </w:r>
      <w:r>
        <w:rPr>
          <w:rStyle w:val="normaltextrun"/>
          <w:rFonts w:ascii="Arial" w:hAnsi="Arial" w:cs="Arial"/>
          <w:sz w:val="22"/>
          <w:szCs w:val="22"/>
        </w:rPr>
        <w:t xml:space="preserve">a </w:t>
      </w:r>
      <w:r w:rsidRPr="00006562">
        <w:rPr>
          <w:rStyle w:val="normaltextrun"/>
          <w:rFonts w:ascii="Arial" w:hAnsi="Arial" w:cs="Arial"/>
          <w:sz w:val="22"/>
          <w:szCs w:val="22"/>
        </w:rPr>
        <w:t>socioeconomic disadvantage in areas such as housing, education, income</w:t>
      </w:r>
      <w:r>
        <w:rPr>
          <w:rStyle w:val="normaltextrun"/>
          <w:rFonts w:ascii="Arial" w:hAnsi="Arial" w:cs="Arial"/>
          <w:sz w:val="22"/>
          <w:szCs w:val="22"/>
        </w:rPr>
        <w:t>,</w:t>
      </w:r>
      <w:r w:rsidRPr="00006562">
        <w:rPr>
          <w:rStyle w:val="normaltextrun"/>
          <w:rFonts w:ascii="Arial" w:hAnsi="Arial" w:cs="Arial"/>
          <w:sz w:val="22"/>
          <w:szCs w:val="22"/>
        </w:rPr>
        <w:t xml:space="preserve"> and employment.  In New Zealand, ethnic inequalities between Māori and non-Māori are the most consistent and compelling inequities in health.</w:t>
      </w:r>
      <w:r w:rsidRPr="00006562">
        <w:rPr>
          <w:rStyle w:val="eop"/>
          <w:rFonts w:ascii="Arial" w:hAnsi="Arial" w:cs="Arial"/>
          <w:sz w:val="22"/>
          <w:szCs w:val="22"/>
        </w:rPr>
        <w:t> </w:t>
      </w:r>
    </w:p>
    <w:p w:rsidR="00B46B19" w:rsidP="00006562" w:rsidRDefault="00B46B19" w14:paraId="1773DDD3" w14:textId="77777777">
      <w:pPr>
        <w:pStyle w:val="paragraph"/>
        <w:spacing w:before="0" w:beforeAutospacing="0" w:after="0" w:afterAutospacing="0"/>
        <w:ind w:right="30"/>
        <w:jc w:val="both"/>
        <w:textAlignment w:val="baseline"/>
        <w:rPr>
          <w:rStyle w:val="eop"/>
          <w:rFonts w:ascii="Arial" w:hAnsi="Arial" w:cs="Arial"/>
          <w:sz w:val="22"/>
          <w:szCs w:val="22"/>
        </w:rPr>
      </w:pPr>
    </w:p>
    <w:p w:rsidR="00B46B19" w:rsidP="00B46B19" w:rsidRDefault="00B46B19" w14:paraId="33E64718" w14:textId="76372FA0">
      <w:r w:rsidRPr="00497800">
        <w:rPr>
          <w:rFonts w:ascii="Arial" w:hAnsi="Arial" w:cs="Arial"/>
          <w:b/>
          <w:bCs/>
        </w:rPr>
        <w:t>Purpose</w:t>
      </w:r>
      <w:r w:rsidRPr="00497800">
        <w:rPr>
          <w:rFonts w:ascii="Arial" w:hAnsi="Arial" w:cs="Arial"/>
        </w:rPr>
      </w:r>
    </w:p>
    <w:p w:rsidRPr="0097577B" w:rsidR="00B46B19" w:rsidP="00B46B19" w:rsidRDefault="00B46B19" w14:paraId="1BFE4B99" w14:textId="08D6FA10">
      <w:pPr>
        <w:rPr>
          <w:rFonts w:ascii="Arial" w:hAnsi="Arial" w:cs="Arial"/>
        </w:rPr>
      </w:pPr>
      <w:r w:rsidRPr="0097577B">
        <w:rPr>
          <w:rFonts w:ascii="Arial" w:hAnsi="Arial" w:cs="Arial"/>
        </w:rPr>
        <w:t xml:space="preserve">The purpose of this policy is to identify best practice for maintaining a culture of dignity and respect for patients, carers, staff, and members of the public in compliance with the Health Quality and Safety Commission New Zealand. </w:t>
      </w:r>
    </w:p>
    <w:p w:rsidR="00B46B19" w:rsidP="00B46B19" w:rsidRDefault="00B46B19" w14:paraId="7091F2BA" w14:textId="77777777"/>
    <w:p w:rsidRPr="00B46B19" w:rsidR="00B46B19" w:rsidP="00B46B19" w:rsidRDefault="00B46B19" w14:paraId="2A19BFF5" w14:textId="77777777">
      <w:pPr>
        <w:spacing w:after="0"/>
        <w:jc w:val="both"/>
        <w:rPr>
          <w:rFonts w:ascii="Arial" w:hAnsi="Arial" w:cs="Arial"/>
        </w:rPr>
      </w:pPr>
      <w:r w:rsidRPr="00B46B19">
        <w:rPr>
          <w:rFonts w:ascii="Arial" w:hAnsi="Arial" w:cs="Arial"/>
          <w:b/>
          <w:bCs/>
        </w:rPr>
        <w:t>Scope</w:t>
      </w:r>
    </w:p>
    <w:p w:rsidRPr="00B46B19" w:rsidR="00B46B19" w:rsidP="00B46B19" w:rsidRDefault="00B46B19" w14:paraId="38E5F38B" w14:textId="77777777">
      <w:pPr>
        <w:spacing w:after="0"/>
        <w:jc w:val="both"/>
        <w:rPr>
          <w:rFonts w:ascii="Arial" w:hAnsi="Arial" w:cs="Arial"/>
        </w:rPr>
      </w:pPr>
      <w:r w:rsidRPr="00B46B19">
        <w:rPr>
          <w:rFonts w:ascii="Arial" w:hAnsi="Arial" w:cs="Arial"/>
        </w:rPr>
        <w:t>To ensure we are committed to supporting a multicultural framework of support for patients and relatives of patients.</w:t>
      </w:r>
    </w:p>
    <w:p w:rsidRPr="00B46B19" w:rsidR="00B46B19" w:rsidP="00B46B19" w:rsidRDefault="00B46B19" w14:paraId="68BCF7A8" w14:textId="7F154671">
      <w:pPr>
        <w:spacing w:after="0"/>
        <w:jc w:val="both"/>
        <w:rPr>
          <w:rFonts w:ascii="Arial" w:hAnsi="Arial" w:cs="Arial"/>
        </w:rPr>
      </w:pPr>
      <w:r w:rsidRPr="00B46B19">
        <w:rPr>
          <w:rFonts w:ascii="Arial" w:hAnsi="Arial" w:cs="Arial"/>
        </w:rPr>
        <w:t xml:space="preserve">Services should </w:t>
      </w:r>
      <w:proofErr w:type="gramStart"/>
      <w:r w:rsidRPr="00B46B19">
        <w:rPr>
          <w:rFonts w:ascii="Arial" w:hAnsi="Arial" w:cs="Arial"/>
        </w:rPr>
        <w:t>take into account</w:t>
      </w:r>
      <w:proofErr w:type="gramEnd"/>
      <w:r w:rsidRPr="00B46B19">
        <w:rPr>
          <w:rFonts w:ascii="Arial" w:hAnsi="Arial" w:cs="Arial"/>
        </w:rPr>
        <w:t xml:space="preserve">; cultural, religious, social, </w:t>
      </w:r>
      <w:r w:rsidR="0097577B">
        <w:rPr>
          <w:rFonts w:ascii="Arial" w:hAnsi="Arial" w:cs="Arial"/>
        </w:rPr>
        <w:t xml:space="preserve">and </w:t>
      </w:r>
      <w:r w:rsidRPr="00B46B19">
        <w:rPr>
          <w:rFonts w:ascii="Arial" w:hAnsi="Arial" w:cs="Arial"/>
        </w:rPr>
        <w:t>ethnic needs, values</w:t>
      </w:r>
      <w:r w:rsidR="0097577B">
        <w:rPr>
          <w:rFonts w:ascii="Arial" w:hAnsi="Arial" w:cs="Arial"/>
        </w:rPr>
        <w:t>,</w:t>
      </w:r>
      <w:r w:rsidRPr="00B46B19">
        <w:rPr>
          <w:rFonts w:ascii="Arial" w:hAnsi="Arial" w:cs="Arial"/>
        </w:rPr>
        <w:t xml:space="preserve"> and beliefs.</w:t>
      </w:r>
    </w:p>
    <w:p w:rsidRPr="00B46B19" w:rsidR="00B46B19" w:rsidP="00B46B19" w:rsidRDefault="00B46B19" w14:paraId="3475D1E8" w14:textId="140033FE">
      <w:pPr>
        <w:spacing w:after="0"/>
        <w:jc w:val="both"/>
        <w:rPr>
          <w:rFonts w:ascii="Arial" w:hAnsi="Arial" w:cs="Arial"/>
        </w:rPr>
      </w:pPr>
      <w:r w:rsidRPr="00B46B19">
        <w:rPr>
          <w:rFonts w:ascii="Arial" w:hAnsi="Arial" w:cs="Arial"/>
        </w:rPr>
        <w:t>Patients should not be discriminated against on any of these bases, and services should be provided in a way that respects the patient’s dignity and independence.</w:t>
      </w:r>
    </w:p>
    <w:p w:rsidRPr="00B46B19" w:rsidR="00B46B19" w:rsidP="00B46B19" w:rsidRDefault="00B46B19" w14:paraId="27027E02" w14:textId="6B8A56DD">
      <w:pPr>
        <w:spacing w:after="0"/>
        <w:jc w:val="both"/>
        <w:rPr>
          <w:rFonts w:ascii="Arial" w:hAnsi="Arial" w:cs="Arial"/>
        </w:rPr>
      </w:pPr>
      <w:r w:rsidRPr="00B46B19">
        <w:rPr>
          <w:rFonts w:ascii="Arial" w:hAnsi="Arial" w:cs="Arial"/>
        </w:rPr>
        <w:t xml:space="preserve">Patient surveys should include questions on whether </w:t>
      </w:r>
      <w:r w:rsidR="0097577B">
        <w:rPr>
          <w:rFonts w:ascii="Arial" w:hAnsi="Arial" w:cs="Arial"/>
        </w:rPr>
        <w:t xml:space="preserve">the </w:t>
      </w:r>
      <w:r w:rsidRPr="00B46B19">
        <w:rPr>
          <w:rFonts w:ascii="Arial" w:hAnsi="Arial" w:cs="Arial"/>
        </w:rPr>
        <w:t>patient’s cultural needs were met.</w:t>
      </w:r>
    </w:p>
    <w:p w:rsidRPr="00B46B19" w:rsidR="00B46B19" w:rsidP="00B46B19" w:rsidRDefault="00B46B19" w14:paraId="25A8EC91" w14:textId="77777777">
      <w:pPr>
        <w:spacing w:after="0"/>
        <w:jc w:val="both"/>
        <w:rPr>
          <w:rFonts w:ascii="Arial" w:hAnsi="Arial" w:cs="Arial"/>
        </w:rPr>
      </w:pPr>
    </w:p>
    <w:p w:rsidR="00636622" w:rsidP="00B46B19" w:rsidRDefault="00B46B19" w14:paraId="7C4D68E1" w14:textId="77777777">
      <w:pPr>
        <w:spacing w:after="0"/>
        <w:jc w:val="both"/>
        <w:rPr>
          <w:rFonts w:ascii="Arial" w:hAnsi="Arial" w:cs="Arial"/>
        </w:rPr>
      </w:pPr>
      <w:r w:rsidRPr="00B46B19">
        <w:rPr>
          <w:rFonts w:ascii="Arial" w:hAnsi="Arial" w:cs="Arial"/>
        </w:rPr>
        <w:t>Cultural safety involves recognition of cultural diversity and the ability to operate effectively and respectfully when working with and treating people of different cultural backgrounds. Cultural safety means a staff member has the attitudes, skills</w:t>
      </w:r>
      <w:r w:rsidR="0097577B">
        <w:rPr>
          <w:rFonts w:ascii="Arial" w:hAnsi="Arial" w:cs="Arial"/>
        </w:rPr>
        <w:t>,</w:t>
      </w:r>
      <w:r w:rsidRPr="00B46B19">
        <w:rPr>
          <w:rFonts w:ascii="Arial" w:hAnsi="Arial" w:cs="Arial"/>
        </w:rPr>
        <w:t xml:space="preserve"> and knowledge needed to achieve this. </w:t>
      </w:r>
    </w:p>
    <w:p w:rsidR="00636622" w:rsidP="00B46B19" w:rsidRDefault="00636622" w14:paraId="3EBD0AED" w14:textId="77777777">
      <w:pPr>
        <w:spacing w:after="0"/>
        <w:jc w:val="both"/>
        <w:rPr>
          <w:rFonts w:ascii="Arial" w:hAnsi="Arial" w:cs="Arial"/>
        </w:rPr>
      </w:pPr>
    </w:p>
    <w:p w:rsidRPr="00B46B19" w:rsidR="00B46B19" w:rsidP="00B46B19" w:rsidRDefault="00B46B19" w14:paraId="5C884859" w14:textId="40BD71A1">
      <w:pPr>
        <w:spacing w:after="0"/>
        <w:jc w:val="both"/>
        <w:rPr>
          <w:rFonts w:ascii="Arial" w:hAnsi="Arial" w:cs="Arial"/>
        </w:rPr>
      </w:pPr>
      <w:r w:rsidRPr="00B46B19">
        <w:rPr>
          <w:rFonts w:ascii="Arial" w:hAnsi="Arial" w:cs="Arial"/>
        </w:rPr>
        <w:t>A culturally competent person will acknowledge:</w:t>
      </w:r>
    </w:p>
    <w:p w:rsidRPr="00636622" w:rsidR="00B46B19" w:rsidP="00636622" w:rsidRDefault="00B46B19" w14:paraId="734C57B8" w14:textId="77777777">
      <w:pPr>
        <w:pStyle w:val="ListParagraph"/>
        <w:numPr>
          <w:ilvl w:val="0"/>
          <w:numId w:val="16"/>
        </w:numPr>
        <w:spacing w:after="0"/>
        <w:jc w:val="both"/>
        <w:rPr>
          <w:rFonts w:ascii="Arial" w:hAnsi="Arial" w:cs="Arial"/>
        </w:rPr>
      </w:pPr>
      <w:r w:rsidRPr="00636622">
        <w:rPr>
          <w:rFonts w:ascii="Arial" w:hAnsi="Arial" w:cs="Arial"/>
        </w:rPr>
        <w:t xml:space="preserve">New Zealand has a culturally diverse population. </w:t>
      </w:r>
    </w:p>
    <w:p w:rsidRPr="00636622" w:rsidR="00B46B19" w:rsidP="00636622" w:rsidRDefault="00B46B19" w14:paraId="52CE226E" w14:textId="77777777">
      <w:pPr>
        <w:pStyle w:val="ListParagraph"/>
        <w:numPr>
          <w:ilvl w:val="0"/>
          <w:numId w:val="16"/>
        </w:numPr>
        <w:spacing w:after="0"/>
        <w:jc w:val="both"/>
        <w:rPr>
          <w:rFonts w:ascii="Arial" w:hAnsi="Arial" w:cs="Arial"/>
        </w:rPr>
      </w:pPr>
      <w:r w:rsidRPr="00636622">
        <w:rPr>
          <w:rFonts w:ascii="Arial" w:hAnsi="Arial" w:cs="Arial"/>
        </w:rPr>
        <w:t>A professional’s culture and belief systems influence his or her interactions with patients and they understand this may impact on the interaction.</w:t>
      </w:r>
    </w:p>
    <w:p w:rsidRPr="00636622" w:rsidR="00B46B19" w:rsidP="00636622" w:rsidRDefault="00B46B19" w14:paraId="490BC814" w14:textId="77777777">
      <w:pPr>
        <w:pStyle w:val="ListParagraph"/>
        <w:numPr>
          <w:ilvl w:val="0"/>
          <w:numId w:val="16"/>
        </w:numPr>
        <w:spacing w:after="0"/>
        <w:jc w:val="both"/>
        <w:rPr>
          <w:rFonts w:ascii="Arial" w:hAnsi="Arial" w:cs="Arial"/>
        </w:rPr>
      </w:pPr>
      <w:r w:rsidRPr="00636622">
        <w:rPr>
          <w:rFonts w:ascii="Arial" w:hAnsi="Arial" w:cs="Arial"/>
        </w:rPr>
        <w:t>A positive patient outcome is achieved when a professional and patient have mutual respect and understanding.</w:t>
      </w:r>
    </w:p>
    <w:p w:rsidRPr="00636622" w:rsidR="00B46B19" w:rsidP="00636622" w:rsidRDefault="00B46B19" w14:paraId="6407733E" w14:textId="77777777">
      <w:pPr>
        <w:pStyle w:val="ListParagraph"/>
        <w:numPr>
          <w:ilvl w:val="0"/>
          <w:numId w:val="16"/>
        </w:numPr>
        <w:spacing w:after="0"/>
        <w:jc w:val="both"/>
        <w:rPr>
          <w:rFonts w:ascii="Arial" w:hAnsi="Arial" w:cs="Arial"/>
        </w:rPr>
      </w:pPr>
      <w:r w:rsidRPr="00636622">
        <w:rPr>
          <w:rFonts w:ascii="Arial" w:hAnsi="Arial" w:cs="Arial"/>
        </w:rPr>
        <w:t xml:space="preserve">The expected outcome from cultural safety is a good patient experience. However, at times there will need to be feedback and reflection on the service being provided. </w:t>
      </w:r>
    </w:p>
    <w:p w:rsidRPr="00636622" w:rsidR="00B46B19" w:rsidP="00636622" w:rsidRDefault="00B46B19" w14:paraId="0CDCF269" w14:textId="41764269">
      <w:pPr>
        <w:pStyle w:val="ListParagraph"/>
        <w:numPr>
          <w:ilvl w:val="0"/>
          <w:numId w:val="16"/>
        </w:numPr>
        <w:spacing w:after="0"/>
        <w:jc w:val="both"/>
        <w:rPr>
          <w:rFonts w:ascii="Arial" w:hAnsi="Arial" w:cs="Arial"/>
        </w:rPr>
      </w:pPr>
      <w:r w:rsidRPr="00636622">
        <w:rPr>
          <w:rFonts w:ascii="Arial" w:hAnsi="Arial" w:cs="Arial"/>
        </w:rPr>
        <w:t xml:space="preserve">Feedback on </w:t>
      </w:r>
      <w:proofErr w:type="spellStart"/>
      <w:r w:rsidRPr="00636622" w:rsidR="0097577B">
        <w:rPr>
          <w:rFonts w:ascii="Arial" w:hAnsi="Arial" w:cs="Arial"/>
        </w:rPr>
        <w:t>behaviors</w:t>
      </w:r>
      <w:proofErr w:type="spellEnd"/>
      <w:r w:rsidRPr="00636622">
        <w:rPr>
          <w:rFonts w:ascii="Arial" w:hAnsi="Arial" w:cs="Arial"/>
        </w:rPr>
        <w:t xml:space="preserve"> and attitudes helps a health change.</w:t>
      </w:r>
    </w:p>
    <w:p w:rsidRPr="00636622" w:rsidR="00B46B19" w:rsidP="00636622" w:rsidRDefault="00B46B19" w14:paraId="134C544E" w14:textId="096590A8">
      <w:pPr>
        <w:pStyle w:val="ListParagraph"/>
        <w:numPr>
          <w:ilvl w:val="0"/>
          <w:numId w:val="16"/>
        </w:numPr>
        <w:spacing w:after="0"/>
        <w:jc w:val="both"/>
        <w:rPr>
          <w:rFonts w:ascii="Arial" w:hAnsi="Arial" w:cs="Arial"/>
        </w:rPr>
      </w:pPr>
      <w:r w:rsidRPr="00636622">
        <w:rPr>
          <w:rFonts w:ascii="Arial" w:hAnsi="Arial" w:cs="Arial"/>
        </w:rPr>
        <w:t>Reflection on the feedback helps with a health change.</w:t>
      </w:r>
    </w:p>
    <w:p w:rsidR="00636622" w:rsidP="00B46B19" w:rsidRDefault="00636622" w14:paraId="665A454B" w14:textId="77777777">
      <w:pPr>
        <w:spacing w:after="0"/>
        <w:jc w:val="both"/>
        <w:rPr>
          <w:rFonts w:ascii="Arial" w:hAnsi="Arial" w:cs="Arial"/>
        </w:rPr>
      </w:pPr>
    </w:p>
    <w:p w:rsidRPr="00B46B19" w:rsidR="00B46B19" w:rsidP="00B46B19" w:rsidRDefault="00B46B19" w14:paraId="724AE39D" w14:textId="2EBEBCB5">
      <w:pPr>
        <w:spacing w:after="0"/>
        <w:jc w:val="both"/>
        <w:rPr>
          <w:rFonts w:ascii="Arial" w:hAnsi="Arial" w:cs="Arial"/>
        </w:rPr>
      </w:pPr>
      <w:r w:rsidRPr="00B46B19">
        <w:rPr>
          <w:rFonts w:ascii="Arial" w:hAnsi="Arial" w:cs="Arial"/>
        </w:rPr>
        <w:t>The changes may be:</w:t>
      </w:r>
    </w:p>
    <w:p w:rsidRPr="00636622" w:rsidR="00B46B19" w:rsidP="00636622" w:rsidRDefault="00B46B19" w14:paraId="3E0AEF7A" w14:textId="5C3C95D7">
      <w:pPr>
        <w:pStyle w:val="ListParagraph"/>
        <w:numPr>
          <w:ilvl w:val="0"/>
          <w:numId w:val="17"/>
        </w:numPr>
        <w:spacing w:after="0"/>
        <w:jc w:val="both"/>
        <w:rPr>
          <w:rFonts w:ascii="Arial" w:hAnsi="Arial" w:cs="Arial"/>
        </w:rPr>
      </w:pPr>
      <w:r w:rsidRPr="00636622">
        <w:rPr>
          <w:rFonts w:ascii="Arial" w:hAnsi="Arial" w:cs="Arial"/>
        </w:rPr>
        <w:t>Attitudes</w:t>
      </w:r>
    </w:p>
    <w:p w:rsidRPr="00636622" w:rsidR="00B46B19" w:rsidP="00636622" w:rsidRDefault="00B46B19" w14:paraId="4491F576" w14:textId="399D5DFE">
      <w:pPr>
        <w:pStyle w:val="ListParagraph"/>
        <w:numPr>
          <w:ilvl w:val="0"/>
          <w:numId w:val="17"/>
        </w:numPr>
        <w:spacing w:after="0"/>
        <w:jc w:val="both"/>
        <w:rPr>
          <w:rFonts w:ascii="Arial" w:hAnsi="Arial" w:cs="Arial"/>
        </w:rPr>
      </w:pPr>
      <w:r w:rsidRPr="00636622">
        <w:rPr>
          <w:rFonts w:ascii="Arial" w:hAnsi="Arial" w:cs="Arial"/>
        </w:rPr>
        <w:t>Skills</w:t>
      </w:r>
    </w:p>
    <w:p w:rsidRPr="00636622" w:rsidR="00B46B19" w:rsidP="00636622" w:rsidRDefault="00B46B19" w14:paraId="2E82770D" w14:textId="3DBBA4C4">
      <w:pPr>
        <w:pStyle w:val="ListParagraph"/>
        <w:numPr>
          <w:ilvl w:val="0"/>
          <w:numId w:val="17"/>
        </w:numPr>
        <w:spacing w:after="0"/>
        <w:jc w:val="both"/>
        <w:rPr>
          <w:rFonts w:ascii="Arial" w:hAnsi="Arial" w:cs="Arial"/>
        </w:rPr>
      </w:pPr>
      <w:r w:rsidRPr="00636622">
        <w:rPr>
          <w:rFonts w:ascii="Arial" w:hAnsi="Arial" w:cs="Arial"/>
        </w:rPr>
        <w:t>Knowledge</w:t>
      </w:r>
    </w:p>
    <w:p w:rsidRPr="00B46B19" w:rsidR="001074C0" w:rsidP="00B46B19" w:rsidRDefault="001074C0" w14:paraId="754F2E00" w14:textId="77777777">
      <w:pPr>
        <w:spacing w:after="0"/>
        <w:jc w:val="both"/>
        <w:rPr>
          <w:rFonts w:ascii="Arial" w:hAnsi="Arial" w:cs="Arial"/>
        </w:rPr>
      </w:pPr>
    </w:p>
    <w:p w:rsidRPr="00636622" w:rsidR="001074C0" w:rsidP="00636622" w:rsidRDefault="001074C0" w14:paraId="2958A180" w14:textId="3ECF1BFC">
      <w:pPr>
        <w:jc w:val="both"/>
        <w:rPr>
          <w:rFonts w:ascii="Arial" w:hAnsi="Arial" w:cs="Arial"/>
        </w:rPr>
      </w:pPr>
      <w:r w:rsidRPr="00636622">
        <w:rPr>
          <w:rFonts w:ascii="Arial" w:hAnsi="Arial" w:cs="Arial"/>
        </w:rPr>
        <w:t>The strategic approach ensures the delivery of fundamental care through a process of cultural challenges but ensures that it aligns its policies and procedures with the Treaty of Waitangi and Cultural Awareness.</w:t>
      </w:r>
    </w:p>
    <w:p w:rsidRPr="00006562" w:rsidR="00B46B19" w:rsidP="00006562" w:rsidRDefault="00B46B19" w14:paraId="649E9C7D" w14:textId="77777777">
      <w:pPr>
        <w:pStyle w:val="paragraph"/>
        <w:spacing w:before="0" w:beforeAutospacing="0" w:after="0" w:afterAutospacing="0"/>
        <w:ind w:right="30"/>
        <w:jc w:val="both"/>
        <w:textAlignment w:val="baseline"/>
        <w:rPr>
          <w:rFonts w:ascii="Arial" w:hAnsi="Arial" w:cs="Arial"/>
          <w:sz w:val="18"/>
          <w:szCs w:val="18"/>
        </w:rPr>
      </w:pPr>
    </w:p>
    <w:p w:rsidRPr="00006562" w:rsidR="00006562" w:rsidP="59417C8E" w:rsidRDefault="00006562" w14:paraId="5A917E62" w14:textId="3FB97C3C">
      <w:pPr>
        <w:pStyle w:val="paragraph"/>
        <w:spacing w:before="0" w:beforeAutospacing="0" w:after="0" w:afterAutospacing="0"/>
        <w:jc w:val="both"/>
        <w:textAlignment w:val="baseline"/>
        <w:rPr>
          <w:rFonts w:ascii="Arial" w:hAnsi="Arial" w:cs="Arial"/>
          <w:sz w:val="18"/>
          <w:szCs w:val="18"/>
        </w:rPr>
      </w:pPr>
      <w:r w:rsidRPr="59417C8E">
        <w:rPr>
          <w:rStyle w:val="eop"/>
          <w:rFonts w:ascii="Arial" w:hAnsi="Arial" w:cs="Arial"/>
          <w:color w:val="000000" w:themeColor="text1"/>
          <w:sz w:val="10"/>
          <w:szCs w:val="10"/>
        </w:rPr>
        <w:t> </w:t>
      </w:r>
    </w:p>
    <w:p w:rsidR="00006562" w:rsidP="00006562" w:rsidRDefault="00006562" w14:paraId="1AAA61F3" w14:textId="1A0B8186">
      <w:pPr>
        <w:pStyle w:val="paragraph"/>
        <w:spacing w:before="0" w:beforeAutospacing="0" w:after="0" w:afterAutospacing="0"/>
        <w:jc w:val="both"/>
        <w:textAlignment w:val="baseline"/>
        <w:rPr>
          <w:rStyle w:val="eop"/>
          <w:rFonts w:ascii="Arial" w:hAnsi="Arial" w:cs="Arial"/>
          <w:color w:val="000000"/>
        </w:rPr>
      </w:pPr>
      <w:r w:rsidRPr="00006562">
        <w:rPr>
          <w:rStyle w:val="normaltextrun"/>
          <w:rFonts w:ascii="Arial" w:hAnsi="Arial" w:cs="Arial"/>
          <w:b/>
          <w:bCs/>
          <w:color w:val="000000"/>
          <w:lang w:val="en-US"/>
        </w:rPr>
        <w:t>Policy</w:t>
      </w:r>
      <w:r w:rsidRPr="00006562">
        <w:rPr>
          <w:rStyle w:val="eop"/>
          <w:rFonts w:ascii="Arial" w:hAnsi="Arial" w:cs="Arial"/>
          <w:color w:val="000000"/>
        </w:rPr>
        <w:t> </w:t>
      </w:r>
    </w:p>
    <w:p w:rsidRPr="00006562" w:rsidR="007A31D7" w:rsidP="00006562" w:rsidRDefault="007A31D7" w14:paraId="4674BABC" w14:textId="77777777">
      <w:pPr>
        <w:pStyle w:val="paragraph"/>
        <w:spacing w:before="0" w:beforeAutospacing="0" w:after="0" w:afterAutospacing="0"/>
        <w:jc w:val="both"/>
        <w:textAlignment w:val="baseline"/>
        <w:rPr>
          <w:rFonts w:ascii="Arial" w:hAnsi="Arial" w:cs="Arial"/>
          <w:sz w:val="18"/>
          <w:szCs w:val="18"/>
        </w:rPr>
      </w:pPr>
    </w:p>
    <w:p w:rsidRPr="00006562" w:rsidR="00006562" w:rsidP="007A31D7" w:rsidRDefault="00006562" w14:paraId="157C73C8" w14:textId="5417987D">
      <w:pPr>
        <w:pStyle w:val="paragraph"/>
        <w:spacing w:before="0" w:beforeAutospacing="0" w:after="0" w:afterAutospacing="0"/>
        <w:jc w:val="both"/>
        <w:textAlignment w:val="baseline"/>
        <w:rPr>
          <w:rFonts w:ascii="Arial" w:hAnsi="Arial" w:cs="Arial"/>
          <w:sz w:val="22"/>
          <w:szCs w:val="22"/>
        </w:rPr>
      </w:pPr>
      <w:r w:rsidRPr="00006562">
        <w:rPr>
          <w:rStyle w:val="normaltextrun"/>
          <w:rFonts w:ascii="Arial" w:hAnsi="Arial" w:cs="Arial"/>
          <w:sz w:val="22"/>
          <w:szCs w:val="22"/>
          <w:lang w:val="en-US"/>
        </w:rPr>
        <w:t xml:space="preserve">Te </w:t>
      </w:r>
      <w:proofErr w:type="spellStart"/>
      <w:r w:rsidRPr="00006562">
        <w:rPr>
          <w:rStyle w:val="normaltextrun"/>
          <w:rFonts w:ascii="Arial" w:hAnsi="Arial" w:cs="Arial"/>
          <w:sz w:val="22"/>
          <w:szCs w:val="22"/>
          <w:lang w:val="en-US"/>
        </w:rPr>
        <w:t>Tiriti</w:t>
      </w:r>
      <w:proofErr w:type="spellEnd"/>
      <w:r w:rsidRPr="00006562">
        <w:rPr>
          <w:rStyle w:val="normaltextrun"/>
          <w:rFonts w:ascii="Arial" w:hAnsi="Arial" w:cs="Arial"/>
          <w:sz w:val="22"/>
          <w:szCs w:val="22"/>
          <w:lang w:val="en-US"/>
        </w:rPr>
        <w:t xml:space="preserve"> o Waitangi is the cornerstone of equity and diversity </w:t>
      </w:r>
      <w:r>
        <w:rPr>
          <w:rStyle w:val="normaltextrun"/>
          <w:rFonts w:ascii="Arial" w:hAnsi="Arial" w:cs="Arial"/>
          <w:sz w:val="22"/>
          <w:szCs w:val="22"/>
          <w:lang w:val="en-US"/>
        </w:rPr>
        <w:t>in</w:t>
      </w:r>
      <w:r w:rsidRPr="00006562">
        <w:rPr>
          <w:rStyle w:val="normaltextrun"/>
          <w:rFonts w:ascii="Arial" w:hAnsi="Arial" w:cs="Arial"/>
          <w:sz w:val="22"/>
          <w:szCs w:val="22"/>
          <w:lang w:val="en-US"/>
        </w:rPr>
        <w:t xml:space="preserve"> </w:t>
      </w:r>
      <w:r>
        <w:rPr>
          <w:rStyle w:val="normaltextrun"/>
          <w:rFonts w:ascii="Arial" w:hAnsi="Arial" w:cs="Arial"/>
          <w:i/>
          <w:iCs/>
          <w:sz w:val="22"/>
          <w:szCs w:val="22"/>
          <w:lang w:val="en-US"/>
        </w:rPr>
        <w:t>the practice</w:t>
      </w:r>
      <w:r w:rsidRPr="00006562">
        <w:rPr>
          <w:rStyle w:val="normaltextrun"/>
          <w:rFonts w:ascii="Arial" w:hAnsi="Arial" w:cs="Arial"/>
          <w:sz w:val="22"/>
          <w:szCs w:val="22"/>
          <w:lang w:val="en-US"/>
        </w:rPr>
        <w:t>.</w:t>
      </w:r>
      <w:r w:rsidRPr="00006562">
        <w:rPr>
          <w:rStyle w:val="eop"/>
          <w:rFonts w:ascii="Arial" w:hAnsi="Arial" w:cs="Arial"/>
          <w:sz w:val="22"/>
          <w:szCs w:val="22"/>
        </w:rPr>
        <w:t> </w:t>
      </w:r>
    </w:p>
    <w:p w:rsidRPr="00006562" w:rsidR="00006562" w:rsidP="00006562" w:rsidRDefault="00006562" w14:paraId="62728497" w14:textId="77777777">
      <w:pPr>
        <w:pStyle w:val="paragraph"/>
        <w:spacing w:before="0" w:beforeAutospacing="0" w:after="0" w:afterAutospacing="0"/>
        <w:ind w:left="705"/>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7A31D7" w:rsidRDefault="00006562" w14:paraId="5E5572E4" w14:textId="54B0607E">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The Practice</w:t>
      </w:r>
      <w:r w:rsidRPr="00006562">
        <w:rPr>
          <w:rStyle w:val="normaltextrun"/>
          <w:rFonts w:ascii="Arial" w:hAnsi="Arial" w:cs="Arial"/>
          <w:sz w:val="22"/>
          <w:szCs w:val="22"/>
          <w:lang w:val="en-US"/>
        </w:rPr>
        <w:t xml:space="preserve"> is committed to eliminating discrimination, including on grounds of age, </w:t>
      </w:r>
      <w:r>
        <w:rPr>
          <w:rStyle w:val="normaltextrun"/>
          <w:rFonts w:ascii="Arial" w:hAnsi="Arial" w:cs="Arial"/>
          <w:sz w:val="22"/>
          <w:szCs w:val="22"/>
          <w:lang w:val="en-US"/>
        </w:rPr>
        <w:t>color</w:t>
      </w:r>
      <w:r w:rsidRPr="00006562">
        <w:rPr>
          <w:rStyle w:val="normaltextrun"/>
          <w:rFonts w:ascii="Arial" w:hAnsi="Arial" w:cs="Arial"/>
          <w:sz w:val="22"/>
          <w:szCs w:val="22"/>
          <w:lang w:val="en-US"/>
        </w:rPr>
        <w:t>, disability, education, employment status, ethical belief, ethnic or national origins, language, family status, marital status, political opinion, race, religious belief, sex or gender, sexual orientation, and socio-economic circumstances.</w:t>
      </w:r>
      <w:r w:rsidRPr="00006562">
        <w:rPr>
          <w:rStyle w:val="eop"/>
          <w:rFonts w:ascii="Arial" w:hAnsi="Arial" w:cs="Arial"/>
          <w:sz w:val="22"/>
          <w:szCs w:val="22"/>
        </w:rPr>
        <w:t> </w:t>
      </w:r>
    </w:p>
    <w:p w:rsidRPr="00006562" w:rsidR="00006562" w:rsidP="00006562" w:rsidRDefault="00006562" w14:paraId="0F256D19" w14:textId="77777777">
      <w:pPr>
        <w:pStyle w:val="paragraph"/>
        <w:spacing w:before="0" w:beforeAutospacing="0" w:after="0" w:afterAutospacing="0"/>
        <w:ind w:left="705"/>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006562" w:rsidRDefault="00006562" w14:paraId="29D70A83" w14:textId="77777777">
      <w:pPr>
        <w:pStyle w:val="paragraph"/>
        <w:spacing w:before="0" w:beforeAutospacing="0" w:after="0" w:afterAutospacing="0"/>
        <w:ind w:left="720"/>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7A31D7" w:rsidRDefault="00006562" w14:paraId="39BB006F" w14:textId="5256C6B0">
      <w:pPr>
        <w:pStyle w:val="paragraph"/>
        <w:spacing w:before="0" w:beforeAutospacing="0" w:after="0" w:afterAutospacing="0"/>
        <w:jc w:val="both"/>
        <w:textAlignment w:val="baseline"/>
        <w:rPr>
          <w:rFonts w:ascii="Arial" w:hAnsi="Arial" w:cs="Arial"/>
          <w:sz w:val="22"/>
          <w:szCs w:val="22"/>
        </w:rPr>
      </w:pPr>
      <w:r w:rsidRPr="00006562">
        <w:rPr>
          <w:rStyle w:val="normaltextrun"/>
          <w:rFonts w:ascii="Arial" w:hAnsi="Arial" w:cs="Arial"/>
          <w:sz w:val="22"/>
          <w:szCs w:val="22"/>
          <w:lang w:val="en-US"/>
        </w:rPr>
        <w:t xml:space="preserve">At </w:t>
      </w:r>
      <w:r>
        <w:rPr>
          <w:rStyle w:val="normaltextrun"/>
          <w:rFonts w:ascii="Arial" w:hAnsi="Arial" w:cs="Arial"/>
          <w:sz w:val="22"/>
          <w:szCs w:val="22"/>
          <w:lang w:val="en-US"/>
        </w:rPr>
        <w:t>The Practice</w:t>
      </w:r>
      <w:r w:rsidRPr="00006562">
        <w:rPr>
          <w:rStyle w:val="normaltextrun"/>
          <w:rFonts w:ascii="Arial" w:hAnsi="Arial" w:cs="Arial"/>
          <w:sz w:val="22"/>
          <w:szCs w:val="22"/>
          <w:lang w:val="en-US"/>
        </w:rPr>
        <w:t xml:space="preserve">, our General Practice, Community Nursing and Disability Support, Mental Health and Addictions, and Health Promotion teams all work with the health of populations, alongside the health of individuals.  A population health approach to primary care delivers both </w:t>
      </w:r>
      <w:r>
        <w:rPr>
          <w:rStyle w:val="normaltextrun"/>
          <w:rFonts w:ascii="Arial" w:hAnsi="Arial" w:cs="Arial"/>
          <w:sz w:val="22"/>
          <w:szCs w:val="22"/>
          <w:lang w:val="en-US"/>
        </w:rPr>
        <w:t>high-quality</w:t>
      </w:r>
      <w:r w:rsidRPr="00006562">
        <w:rPr>
          <w:rStyle w:val="normaltextrun"/>
          <w:rFonts w:ascii="Arial" w:hAnsi="Arial" w:cs="Arial"/>
          <w:sz w:val="22"/>
          <w:szCs w:val="22"/>
          <w:lang w:val="en-US"/>
        </w:rPr>
        <w:t xml:space="preserve"> individual care and </w:t>
      </w:r>
      <w:r>
        <w:rPr>
          <w:rStyle w:val="normaltextrun"/>
          <w:rFonts w:ascii="Arial" w:hAnsi="Arial" w:cs="Arial"/>
          <w:sz w:val="22"/>
          <w:szCs w:val="22"/>
          <w:lang w:val="en-US"/>
        </w:rPr>
        <w:t>emphasizes</w:t>
      </w:r>
      <w:r w:rsidRPr="00006562">
        <w:rPr>
          <w:rStyle w:val="normaltextrun"/>
          <w:rFonts w:ascii="Arial" w:hAnsi="Arial" w:cs="Arial"/>
          <w:sz w:val="22"/>
          <w:szCs w:val="22"/>
          <w:lang w:val="en-US"/>
        </w:rPr>
        <w:t xml:space="preserve"> equity, community participation, and social determinants of health.</w:t>
      </w:r>
      <w:r w:rsidRPr="00006562">
        <w:rPr>
          <w:rStyle w:val="eop"/>
          <w:rFonts w:ascii="Arial" w:hAnsi="Arial" w:cs="Arial"/>
          <w:sz w:val="22"/>
          <w:szCs w:val="22"/>
        </w:rPr>
        <w:t> </w:t>
      </w:r>
    </w:p>
    <w:p w:rsidR="007A31D7" w:rsidP="007A31D7" w:rsidRDefault="00006562" w14:paraId="4A9D2672" w14:textId="77777777">
      <w:pPr>
        <w:pStyle w:val="paragraph"/>
        <w:spacing w:before="0" w:beforeAutospacing="0" w:after="0" w:afterAutospacing="0"/>
        <w:ind w:left="720"/>
        <w:jc w:val="both"/>
        <w:textAlignment w:val="baseline"/>
        <w:rPr>
          <w:rFonts w:ascii="Arial" w:hAnsi="Arial" w:cs="Arial"/>
          <w:sz w:val="18"/>
          <w:szCs w:val="18"/>
        </w:rPr>
      </w:pPr>
      <w:r w:rsidRPr="00006562">
        <w:rPr>
          <w:rStyle w:val="eop"/>
          <w:rFonts w:ascii="Arial" w:hAnsi="Arial" w:cs="Arial"/>
          <w:color w:val="000000"/>
          <w:sz w:val="10"/>
          <w:szCs w:val="10"/>
        </w:rPr>
        <w:t> </w:t>
      </w:r>
    </w:p>
    <w:p w:rsidRPr="007A31D7" w:rsidR="00006562" w:rsidP="007A31D7" w:rsidRDefault="00006562" w14:paraId="3518CA8E" w14:textId="09D8B47D">
      <w:pPr>
        <w:pStyle w:val="paragraph"/>
        <w:spacing w:before="0" w:beforeAutospacing="0" w:after="0" w:afterAutospacing="0"/>
        <w:jc w:val="both"/>
        <w:textAlignment w:val="baseline"/>
        <w:rPr>
          <w:rFonts w:ascii="Arial" w:hAnsi="Arial" w:cs="Arial"/>
          <w:sz w:val="18"/>
          <w:szCs w:val="18"/>
        </w:rPr>
      </w:pP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General Practice and Community Nursing teams work closely with </w:t>
      </w: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(PHO) to identify </w:t>
      </w:r>
      <w:r>
        <w:rPr>
          <w:rStyle w:val="normaltextrun"/>
          <w:rFonts w:ascii="Arial" w:hAnsi="Arial" w:cs="Arial"/>
          <w:color w:val="000000"/>
          <w:sz w:val="22"/>
          <w:szCs w:val="22"/>
          <w:lang w:val="en-US"/>
        </w:rPr>
        <w:t>high-risk</w:t>
      </w:r>
      <w:r w:rsidRPr="00006562">
        <w:rPr>
          <w:rStyle w:val="normaltextrun"/>
          <w:rFonts w:ascii="Arial" w:hAnsi="Arial" w:cs="Arial"/>
          <w:color w:val="000000"/>
          <w:sz w:val="22"/>
          <w:szCs w:val="22"/>
          <w:lang w:val="en-US"/>
        </w:rPr>
        <w:t xml:space="preserve"> patients and deliver care appropriate to their needs to achieve equity in health outcomes.  Our General Practice team </w:t>
      </w:r>
      <w:r>
        <w:rPr>
          <w:rStyle w:val="normaltextrun"/>
          <w:rFonts w:ascii="Arial" w:hAnsi="Arial" w:cs="Arial"/>
          <w:color w:val="000000"/>
          <w:sz w:val="22"/>
          <w:szCs w:val="22"/>
          <w:lang w:val="en-US"/>
        </w:rPr>
        <w:t xml:space="preserve">is </w:t>
      </w:r>
      <w:r w:rsidRPr="00006562">
        <w:rPr>
          <w:rStyle w:val="normaltextrun"/>
          <w:rFonts w:ascii="Arial" w:hAnsi="Arial" w:cs="Arial"/>
          <w:color w:val="000000"/>
          <w:sz w:val="22"/>
          <w:szCs w:val="22"/>
          <w:lang w:val="en-US"/>
        </w:rPr>
        <w:t xml:space="preserve">also part of the Ministry of Health’s System Levels Measures through </w:t>
      </w: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These measures </w:t>
      </w:r>
      <w:r w:rsidRPr="00006562">
        <w:rPr>
          <w:rStyle w:val="normaltextrun"/>
          <w:rFonts w:ascii="Arial" w:hAnsi="Arial" w:cs="Arial"/>
          <w:sz w:val="22"/>
          <w:szCs w:val="22"/>
          <w:lang w:val="en-US"/>
        </w:rPr>
        <w:t>focus on important components of equity as often Māori, Pacific peoples</w:t>
      </w:r>
      <w:r>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those living in high-deprivation areas have a disproportionate share of </w:t>
      </w:r>
      <w:r>
        <w:rPr>
          <w:rStyle w:val="normaltextrun"/>
          <w:rFonts w:ascii="Arial" w:hAnsi="Arial" w:cs="Arial"/>
          <w:sz w:val="22"/>
          <w:szCs w:val="22"/>
          <w:lang w:val="en-US"/>
        </w:rPr>
        <w:t xml:space="preserve">the </w:t>
      </w:r>
      <w:r w:rsidRPr="00006562">
        <w:rPr>
          <w:rStyle w:val="normaltextrun"/>
          <w:rFonts w:ascii="Arial" w:hAnsi="Arial" w:cs="Arial"/>
          <w:sz w:val="22"/>
          <w:szCs w:val="22"/>
          <w:lang w:val="en-US"/>
        </w:rPr>
        <w:t xml:space="preserve">burden of disease.  Our General Practice works collaboratively with primary, secondary, and allied health services to provide greater access for </w:t>
      </w:r>
      <w:r>
        <w:rPr>
          <w:rStyle w:val="normaltextrun"/>
          <w:rFonts w:ascii="Arial" w:hAnsi="Arial" w:cs="Arial"/>
          <w:sz w:val="22"/>
          <w:szCs w:val="22"/>
          <w:lang w:val="en-US"/>
        </w:rPr>
        <w:t>high-needs</w:t>
      </w:r>
      <w:r w:rsidRPr="00006562">
        <w:rPr>
          <w:rStyle w:val="normaltextrun"/>
          <w:rFonts w:ascii="Arial" w:hAnsi="Arial" w:cs="Arial"/>
          <w:sz w:val="22"/>
          <w:szCs w:val="22"/>
          <w:lang w:val="en-US"/>
        </w:rPr>
        <w:t xml:space="preserve"> patients </w:t>
      </w:r>
      <w:r>
        <w:rPr>
          <w:rStyle w:val="normaltextrun"/>
          <w:rFonts w:ascii="Arial" w:hAnsi="Arial" w:cs="Arial"/>
          <w:sz w:val="22"/>
          <w:szCs w:val="22"/>
          <w:lang w:val="en-US"/>
        </w:rPr>
        <w:t xml:space="preserve">by </w:t>
      </w:r>
      <w:r w:rsidRPr="00006562">
        <w:rPr>
          <w:rStyle w:val="normaltextrun"/>
          <w:rFonts w:ascii="Arial" w:hAnsi="Arial" w:cs="Arial"/>
          <w:sz w:val="22"/>
          <w:szCs w:val="22"/>
          <w:lang w:val="en-US"/>
        </w:rPr>
        <w:t>providing extra clinics in the practice (</w:t>
      </w:r>
      <w:proofErr w:type="gramStart"/>
      <w:r w:rsidRPr="00006562">
        <w:rPr>
          <w:rStyle w:val="normaltextrun"/>
          <w:rFonts w:ascii="Arial" w:hAnsi="Arial" w:cs="Arial"/>
          <w:sz w:val="22"/>
          <w:szCs w:val="22"/>
          <w:lang w:val="en-US"/>
        </w:rPr>
        <w:t>i.e.</w:t>
      </w:r>
      <w:proofErr w:type="gramEnd"/>
      <w:r w:rsidRPr="00006562">
        <w:rPr>
          <w:rStyle w:val="normaltextrun"/>
          <w:rFonts w:ascii="Arial" w:hAnsi="Arial" w:cs="Arial"/>
          <w:sz w:val="22"/>
          <w:szCs w:val="22"/>
          <w:lang w:val="en-US"/>
        </w:rPr>
        <w:t xml:space="preserve"> diabetes, spirometry, cardiac failure, child health, clinical pharmacy, and podiatry).</w:t>
      </w:r>
      <w:r w:rsidRPr="00006562">
        <w:rPr>
          <w:rStyle w:val="eop"/>
          <w:rFonts w:ascii="Arial" w:hAnsi="Arial" w:cs="Arial"/>
          <w:sz w:val="22"/>
          <w:szCs w:val="22"/>
        </w:rPr>
        <w:t> </w:t>
      </w:r>
    </w:p>
    <w:p w:rsidRPr="00006562" w:rsidR="00006562" w:rsidP="00006562" w:rsidRDefault="00006562" w14:paraId="131F8048" w14:textId="77777777">
      <w:pPr>
        <w:pStyle w:val="paragraph"/>
        <w:spacing w:before="0" w:beforeAutospacing="0" w:after="0" w:afterAutospacing="0"/>
        <w:ind w:left="720"/>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4F1EB9" w:rsidRDefault="00006562" w14:paraId="3A8903B4" w14:textId="27B6A329">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has a </w:t>
      </w:r>
      <w:r w:rsidRPr="00006562" w:rsidR="006E4E09">
        <w:rPr>
          <w:rStyle w:val="normaltextrun"/>
          <w:rFonts w:ascii="Arial" w:hAnsi="Arial" w:cs="Arial"/>
          <w:color w:val="000000"/>
          <w:sz w:val="22"/>
          <w:szCs w:val="22"/>
          <w:lang w:val="en-US"/>
        </w:rPr>
        <w:t>Māori</w:t>
      </w:r>
      <w:r w:rsidRPr="00006562">
        <w:rPr>
          <w:rStyle w:val="normaltextrun"/>
          <w:rFonts w:ascii="Arial" w:hAnsi="Arial" w:cs="Arial"/>
          <w:color w:val="000000"/>
          <w:sz w:val="22"/>
          <w:szCs w:val="22"/>
          <w:lang w:val="en-US"/>
        </w:rPr>
        <w:t xml:space="preserve"> Disability Support service that works with individuals and their whanau to </w:t>
      </w:r>
      <w:r w:rsidRPr="00006562">
        <w:rPr>
          <w:rStyle w:val="normaltextrun"/>
          <w:rFonts w:ascii="Arial" w:hAnsi="Arial" w:cs="Arial"/>
          <w:sz w:val="22"/>
          <w:szCs w:val="22"/>
          <w:lang w:val="en-US"/>
        </w:rPr>
        <w:t xml:space="preserve">ensure equity of access to care by distributing resources </w:t>
      </w:r>
      <w:r>
        <w:rPr>
          <w:rStyle w:val="normaltextrun"/>
          <w:rFonts w:ascii="Arial" w:hAnsi="Arial" w:cs="Arial"/>
          <w:sz w:val="22"/>
          <w:szCs w:val="22"/>
          <w:lang w:val="en-US"/>
        </w:rPr>
        <w:t>about</w:t>
      </w:r>
      <w:r w:rsidRPr="00006562">
        <w:rPr>
          <w:rStyle w:val="normaltextrun"/>
          <w:rFonts w:ascii="Arial" w:hAnsi="Arial" w:cs="Arial"/>
          <w:sz w:val="22"/>
          <w:szCs w:val="22"/>
          <w:lang w:val="en-US"/>
        </w:rPr>
        <w:t xml:space="preserve"> need, as defined in collaboration with local and regional providers.</w:t>
      </w:r>
      <w:r w:rsidRPr="00006562">
        <w:rPr>
          <w:rStyle w:val="eop"/>
          <w:rFonts w:ascii="Arial" w:hAnsi="Arial" w:cs="Arial"/>
          <w:sz w:val="22"/>
          <w:szCs w:val="22"/>
        </w:rPr>
        <w:t> </w:t>
      </w:r>
    </w:p>
    <w:p w:rsidRPr="00006562" w:rsidR="00006562" w:rsidP="004F1EB9" w:rsidRDefault="00006562" w14:paraId="355FD70D" w14:textId="77777777">
      <w:pPr>
        <w:pStyle w:val="paragraph"/>
        <w:spacing w:before="0" w:beforeAutospacing="0" w:after="0" w:afterAutospacing="0"/>
        <w:ind w:left="720"/>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4F1EB9" w:rsidRDefault="00006562" w14:paraId="38C9CC37" w14:textId="120E9850">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health promoters focus mainly on population health and work closely with local and regional networks to promote population health and wellbeing, targeting vulnerable populations in local and regional communities (</w:t>
      </w:r>
      <w:proofErr w:type="gramStart"/>
      <w:r w:rsidRPr="00006562">
        <w:rPr>
          <w:rStyle w:val="normaltextrun"/>
          <w:rFonts w:ascii="Arial" w:hAnsi="Arial" w:cs="Arial"/>
          <w:color w:val="000000"/>
          <w:sz w:val="22"/>
          <w:szCs w:val="22"/>
          <w:lang w:val="en-US"/>
        </w:rPr>
        <w:t>i.e.</w:t>
      </w:r>
      <w:proofErr w:type="gramEnd"/>
      <w:r w:rsidRPr="00006562">
        <w:rPr>
          <w:rStyle w:val="normaltextrun"/>
          <w:rFonts w:ascii="Arial" w:hAnsi="Arial" w:cs="Arial"/>
          <w:color w:val="000000"/>
          <w:sz w:val="22"/>
          <w:szCs w:val="22"/>
          <w:lang w:val="en-US"/>
        </w:rPr>
        <w:t xml:space="preserve"> breast screening, problem gambling, suicide prevention, nutrition</w:t>
      </w:r>
      <w:r>
        <w:rPr>
          <w:rStyle w:val="normaltextrun"/>
          <w:rFonts w:ascii="Arial" w:hAnsi="Arial" w:cs="Arial"/>
          <w:color w:val="000000"/>
          <w:sz w:val="22"/>
          <w:szCs w:val="22"/>
          <w:lang w:val="en-US"/>
        </w:rPr>
        <w:t>,</w:t>
      </w:r>
      <w:r w:rsidRPr="00006562">
        <w:rPr>
          <w:rStyle w:val="normaltextrun"/>
          <w:rFonts w:ascii="Arial" w:hAnsi="Arial" w:cs="Arial"/>
          <w:color w:val="000000"/>
          <w:sz w:val="22"/>
          <w:szCs w:val="22"/>
          <w:lang w:val="en-US"/>
        </w:rPr>
        <w:t xml:space="preserve"> physical activity, smoking cessation, etc.).</w:t>
      </w:r>
      <w:r w:rsidRPr="00006562">
        <w:rPr>
          <w:rStyle w:val="eop"/>
          <w:rFonts w:ascii="Arial" w:hAnsi="Arial" w:cs="Arial"/>
          <w:color w:val="000000"/>
          <w:sz w:val="22"/>
          <w:szCs w:val="22"/>
        </w:rPr>
        <w:t> </w:t>
      </w:r>
    </w:p>
    <w:p w:rsidRPr="00006562" w:rsidR="00006562" w:rsidP="004F1EB9" w:rsidRDefault="00006562" w14:paraId="30AC2031" w14:textId="77777777">
      <w:pPr>
        <w:pStyle w:val="paragraph"/>
        <w:spacing w:before="0" w:beforeAutospacing="0" w:after="0" w:afterAutospacing="0"/>
        <w:ind w:left="720"/>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4F1EB9" w:rsidRDefault="00006562" w14:paraId="565BB2D8" w14:textId="1A6A995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lang w:val="en-US"/>
        </w:rPr>
        <w:t>The Practice</w:t>
      </w:r>
      <w:r w:rsidRPr="00006562">
        <w:rPr>
          <w:rStyle w:val="normaltextrun"/>
          <w:rFonts w:ascii="Arial" w:hAnsi="Arial" w:cs="Arial"/>
          <w:sz w:val="22"/>
          <w:szCs w:val="22"/>
          <w:lang w:val="en-US"/>
        </w:rPr>
        <w:t xml:space="preserve"> Mental Health and Addictions team </w:t>
      </w:r>
      <w:r>
        <w:rPr>
          <w:rStyle w:val="normaltextrun"/>
          <w:rFonts w:ascii="Arial" w:hAnsi="Arial" w:cs="Arial"/>
          <w:sz w:val="22"/>
          <w:szCs w:val="22"/>
          <w:lang w:val="en-US"/>
        </w:rPr>
        <w:t>works</w:t>
      </w:r>
      <w:r w:rsidRPr="00006562">
        <w:rPr>
          <w:rStyle w:val="normaltextrun"/>
          <w:rFonts w:ascii="Arial" w:hAnsi="Arial" w:cs="Arial"/>
          <w:sz w:val="22"/>
          <w:szCs w:val="22"/>
          <w:lang w:val="en-US"/>
        </w:rPr>
        <w:t xml:space="preserve"> closely with </w:t>
      </w:r>
      <w:proofErr w:type="spellStart"/>
      <w:r>
        <w:rPr>
          <w:rStyle w:val="normaltextrun"/>
          <w:rFonts w:ascii="Arial" w:hAnsi="Arial" w:cs="Arial"/>
          <w:sz w:val="22"/>
          <w:szCs w:val="22"/>
          <w:lang w:val="en-US"/>
        </w:rPr>
        <w:t>Tangata</w:t>
      </w:r>
      <w:proofErr w:type="spellEnd"/>
      <w:r w:rsidRPr="00006562">
        <w:rPr>
          <w:rStyle w:val="normaltextrun"/>
          <w:rFonts w:ascii="Arial" w:hAnsi="Arial" w:cs="Arial"/>
          <w:sz w:val="22"/>
          <w:szCs w:val="22"/>
          <w:lang w:val="en-US"/>
        </w:rPr>
        <w:t xml:space="preserve"> </w:t>
      </w:r>
      <w:proofErr w:type="spellStart"/>
      <w:r w:rsidRPr="00006562">
        <w:rPr>
          <w:rStyle w:val="normaltextrun"/>
          <w:rFonts w:ascii="Arial" w:hAnsi="Arial" w:cs="Arial"/>
          <w:sz w:val="22"/>
          <w:szCs w:val="22"/>
          <w:lang w:val="en-US"/>
        </w:rPr>
        <w:t>whaiora</w:t>
      </w:r>
      <w:proofErr w:type="spellEnd"/>
      <w:r w:rsidRPr="00006562">
        <w:rPr>
          <w:rStyle w:val="normaltextrun"/>
          <w:rFonts w:ascii="Arial" w:hAnsi="Arial" w:cs="Arial"/>
          <w:sz w:val="22"/>
          <w:szCs w:val="22"/>
          <w:lang w:val="en-US"/>
        </w:rPr>
        <w:t xml:space="preserve"> and whanau, </w:t>
      </w:r>
      <w:r w:rsidRPr="00006562">
        <w:rPr>
          <w:rStyle w:val="normaltextrun"/>
          <w:rFonts w:ascii="Arial" w:hAnsi="Arial" w:cs="Arial"/>
          <w:sz w:val="22"/>
          <w:szCs w:val="22"/>
          <w:shd w:val="clear" w:color="auto" w:fill="FFFFFF"/>
          <w:lang w:val="en-US"/>
        </w:rPr>
        <w:t>delivering </w:t>
      </w:r>
      <w:r>
        <w:rPr>
          <w:rStyle w:val="normaltextrun"/>
          <w:rFonts w:ascii="Arial" w:hAnsi="Arial" w:cs="Arial"/>
          <w:sz w:val="22"/>
          <w:szCs w:val="22"/>
          <w:shd w:val="clear" w:color="auto" w:fill="FFFFFF"/>
          <w:lang w:val="en-US"/>
        </w:rPr>
        <w:t>Tikanga-based</w:t>
      </w:r>
      <w:r w:rsidRPr="00006562">
        <w:rPr>
          <w:rStyle w:val="normaltextrun"/>
          <w:rFonts w:ascii="Arial" w:hAnsi="Arial" w:cs="Arial"/>
          <w:sz w:val="22"/>
          <w:szCs w:val="22"/>
          <w:shd w:val="clear" w:color="auto" w:fill="FFFFFF"/>
          <w:lang w:val="en-US"/>
        </w:rPr>
        <w:t xml:space="preserve"> services in learning back to </w:t>
      </w:r>
      <w:r>
        <w:rPr>
          <w:rStyle w:val="normaltextrun"/>
          <w:rFonts w:ascii="Arial" w:hAnsi="Arial" w:cs="Arial"/>
          <w:sz w:val="22"/>
          <w:szCs w:val="22"/>
          <w:shd w:val="clear" w:color="auto" w:fill="FFFFFF"/>
          <w:lang w:val="en-US"/>
        </w:rPr>
        <w:t xml:space="preserve">a </w:t>
      </w:r>
      <w:r w:rsidR="0097577B">
        <w:rPr>
          <w:rStyle w:val="normaltextrun"/>
          <w:rFonts w:ascii="Arial" w:hAnsi="Arial" w:cs="Arial"/>
          <w:sz w:val="22"/>
          <w:szCs w:val="22"/>
          <w:shd w:val="clear" w:color="auto" w:fill="FFFFFF"/>
          <w:lang w:val="en-US"/>
        </w:rPr>
        <w:t>well-being</w:t>
      </w:r>
      <w:r w:rsidRPr="00006562">
        <w:rPr>
          <w:rStyle w:val="normaltextrun"/>
          <w:rFonts w:ascii="Arial" w:hAnsi="Arial" w:cs="Arial"/>
          <w:sz w:val="22"/>
          <w:szCs w:val="22"/>
          <w:shd w:val="clear" w:color="auto" w:fill="FFFFFF"/>
          <w:lang w:val="en-US"/>
        </w:rPr>
        <w:t xml:space="preserve"> environment within the Whare Tapa </w:t>
      </w:r>
      <w:proofErr w:type="spellStart"/>
      <w:r w:rsidRPr="00006562">
        <w:rPr>
          <w:rStyle w:val="normaltextrun"/>
          <w:rFonts w:ascii="Arial" w:hAnsi="Arial" w:cs="Arial"/>
          <w:sz w:val="22"/>
          <w:szCs w:val="22"/>
          <w:shd w:val="clear" w:color="auto" w:fill="FFFFFF"/>
          <w:lang w:val="en-US"/>
        </w:rPr>
        <w:t>Wha</w:t>
      </w:r>
      <w:proofErr w:type="spellEnd"/>
      <w:r w:rsidRPr="00006562">
        <w:rPr>
          <w:rStyle w:val="normaltextrun"/>
          <w:rFonts w:ascii="Arial" w:hAnsi="Arial" w:cs="Arial"/>
          <w:sz w:val="22"/>
          <w:szCs w:val="22"/>
          <w:shd w:val="clear" w:color="auto" w:fill="FFFFFF"/>
          <w:lang w:val="en-US"/>
        </w:rPr>
        <w:t xml:space="preserve"> model.  Our team also </w:t>
      </w:r>
      <w:r>
        <w:rPr>
          <w:rStyle w:val="normaltextrun"/>
          <w:rFonts w:ascii="Arial" w:hAnsi="Arial" w:cs="Arial"/>
          <w:sz w:val="22"/>
          <w:szCs w:val="22"/>
          <w:shd w:val="clear" w:color="auto" w:fill="FFFFFF"/>
          <w:lang w:val="en-US"/>
        </w:rPr>
        <w:t>works</w:t>
      </w:r>
      <w:r w:rsidRPr="00006562">
        <w:rPr>
          <w:rStyle w:val="normaltextrun"/>
          <w:rFonts w:ascii="Arial" w:hAnsi="Arial" w:cs="Arial"/>
          <w:sz w:val="22"/>
          <w:szCs w:val="22"/>
          <w:shd w:val="clear" w:color="auto" w:fill="FFFFFF"/>
          <w:lang w:val="en-US"/>
        </w:rPr>
        <w:t xml:space="preserve"> collaboratively with a wide range of community and secondary support services to </w:t>
      </w:r>
      <w:r>
        <w:rPr>
          <w:rStyle w:val="normaltextrun"/>
          <w:rFonts w:ascii="Arial" w:hAnsi="Arial" w:cs="Arial"/>
          <w:sz w:val="22"/>
          <w:szCs w:val="22"/>
          <w:shd w:val="clear" w:color="auto" w:fill="FFFFFF"/>
          <w:lang w:val="en-US"/>
        </w:rPr>
        <w:t>deliver</w:t>
      </w:r>
      <w:r w:rsidRPr="00006562">
        <w:rPr>
          <w:rStyle w:val="normaltextrun"/>
          <w:rFonts w:ascii="Arial" w:hAnsi="Arial" w:cs="Arial"/>
          <w:sz w:val="22"/>
          <w:szCs w:val="22"/>
          <w:shd w:val="clear" w:color="auto" w:fill="FFFFFF"/>
          <w:lang w:val="en-US"/>
        </w:rPr>
        <w:t xml:space="preserve"> </w:t>
      </w:r>
      <w:r>
        <w:rPr>
          <w:rStyle w:val="normaltextrun"/>
          <w:rFonts w:ascii="Arial" w:hAnsi="Arial" w:cs="Arial"/>
          <w:sz w:val="22"/>
          <w:szCs w:val="22"/>
          <w:shd w:val="clear" w:color="auto" w:fill="FFFFFF"/>
          <w:lang w:val="en-US"/>
        </w:rPr>
        <w:t xml:space="preserve">the </w:t>
      </w:r>
      <w:r w:rsidRPr="00006562">
        <w:rPr>
          <w:rStyle w:val="normaltextrun"/>
          <w:rFonts w:ascii="Arial" w:hAnsi="Arial" w:cs="Arial"/>
          <w:sz w:val="22"/>
          <w:szCs w:val="22"/>
          <w:shd w:val="clear" w:color="auto" w:fill="FFFFFF"/>
          <w:lang w:val="en-US"/>
        </w:rPr>
        <w:t xml:space="preserve">best possible outcomes for </w:t>
      </w:r>
      <w:proofErr w:type="spellStart"/>
      <w:r>
        <w:rPr>
          <w:rStyle w:val="normaltextrun"/>
          <w:rFonts w:ascii="Arial" w:hAnsi="Arial" w:cs="Arial"/>
          <w:sz w:val="22"/>
          <w:szCs w:val="22"/>
          <w:shd w:val="clear" w:color="auto" w:fill="FFFFFF"/>
          <w:lang w:val="en-US"/>
        </w:rPr>
        <w:t>Tangata</w:t>
      </w:r>
      <w:proofErr w:type="spellEnd"/>
      <w:r w:rsidRPr="00006562">
        <w:rPr>
          <w:rStyle w:val="normaltextrun"/>
          <w:rFonts w:ascii="Arial" w:hAnsi="Arial" w:cs="Arial"/>
          <w:sz w:val="22"/>
          <w:szCs w:val="22"/>
          <w:shd w:val="clear" w:color="auto" w:fill="FFFFFF"/>
          <w:lang w:val="en-US"/>
        </w:rPr>
        <w:t xml:space="preserve"> </w:t>
      </w:r>
      <w:proofErr w:type="spellStart"/>
      <w:r w:rsidRPr="00006562">
        <w:rPr>
          <w:rStyle w:val="normaltextrun"/>
          <w:rFonts w:ascii="Arial" w:hAnsi="Arial" w:cs="Arial"/>
          <w:sz w:val="22"/>
          <w:szCs w:val="22"/>
          <w:shd w:val="clear" w:color="auto" w:fill="FFFFFF"/>
          <w:lang w:val="en-US"/>
        </w:rPr>
        <w:t>whaiora</w:t>
      </w:r>
      <w:proofErr w:type="spellEnd"/>
      <w:r w:rsidRPr="00006562">
        <w:rPr>
          <w:rStyle w:val="normaltextrun"/>
          <w:rFonts w:ascii="Arial" w:hAnsi="Arial" w:cs="Arial"/>
          <w:sz w:val="22"/>
          <w:szCs w:val="22"/>
          <w:shd w:val="clear" w:color="auto" w:fill="FFFFFF"/>
          <w:lang w:val="en-US"/>
        </w:rPr>
        <w:t xml:space="preserve"> and whanau.</w:t>
      </w:r>
      <w:r w:rsidRPr="00006562">
        <w:rPr>
          <w:rStyle w:val="eop"/>
          <w:rFonts w:ascii="Arial" w:hAnsi="Arial" w:cs="Arial"/>
          <w:sz w:val="22"/>
          <w:szCs w:val="22"/>
        </w:rPr>
        <w:t> </w:t>
      </w:r>
    </w:p>
    <w:p w:rsidRPr="00006562" w:rsidR="00006562" w:rsidP="004F1EB9" w:rsidRDefault="00006562" w14:paraId="16E8E768" w14:textId="77777777">
      <w:pPr>
        <w:pStyle w:val="paragraph"/>
        <w:spacing w:before="0" w:beforeAutospacing="0" w:after="0" w:afterAutospacing="0"/>
        <w:ind w:left="720"/>
        <w:jc w:val="both"/>
        <w:textAlignment w:val="baseline"/>
        <w:rPr>
          <w:rFonts w:ascii="Arial" w:hAnsi="Arial" w:cs="Arial"/>
          <w:sz w:val="18"/>
          <w:szCs w:val="18"/>
        </w:rPr>
      </w:pPr>
      <w:r w:rsidRPr="00006562">
        <w:rPr>
          <w:rStyle w:val="eop"/>
          <w:rFonts w:ascii="Arial" w:hAnsi="Arial" w:cs="Arial"/>
          <w:color w:val="000000"/>
          <w:sz w:val="10"/>
          <w:szCs w:val="10"/>
        </w:rPr>
        <w:t> </w:t>
      </w:r>
    </w:p>
    <w:p w:rsidRPr="00006562" w:rsidR="00006562" w:rsidP="004F1EB9" w:rsidRDefault="00006562" w14:paraId="00023995" w14:textId="06891DB6">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color w:val="000000"/>
          <w:sz w:val="22"/>
          <w:szCs w:val="22"/>
          <w:lang w:val="en-US"/>
        </w:rPr>
        <w:t>The Practice</w:t>
      </w:r>
      <w:r w:rsidRPr="00006562">
        <w:rPr>
          <w:rStyle w:val="normaltextrun"/>
          <w:rFonts w:ascii="Arial" w:hAnsi="Arial" w:cs="Arial"/>
          <w:color w:val="000000"/>
          <w:sz w:val="22"/>
          <w:szCs w:val="22"/>
          <w:lang w:val="en-US"/>
        </w:rPr>
        <w:t xml:space="preserve"> has a workforce development plan for staff, including cultural competency training to ensure that staff </w:t>
      </w:r>
      <w:r>
        <w:rPr>
          <w:rStyle w:val="normaltextrun"/>
          <w:rFonts w:ascii="Arial" w:hAnsi="Arial" w:cs="Arial"/>
          <w:color w:val="000000"/>
          <w:sz w:val="22"/>
          <w:szCs w:val="22"/>
          <w:lang w:val="en-US"/>
        </w:rPr>
        <w:t>engages</w:t>
      </w:r>
      <w:r w:rsidRPr="00006562">
        <w:rPr>
          <w:rStyle w:val="normaltextrun"/>
          <w:rFonts w:ascii="Arial" w:hAnsi="Arial" w:cs="Arial"/>
          <w:color w:val="000000"/>
          <w:sz w:val="22"/>
          <w:szCs w:val="22"/>
          <w:lang w:val="en-US"/>
        </w:rPr>
        <w:t xml:space="preserve"> with patients/clients/</w:t>
      </w:r>
      <w:proofErr w:type="spellStart"/>
      <w:r>
        <w:rPr>
          <w:rStyle w:val="normaltextrun"/>
          <w:rFonts w:ascii="Arial" w:hAnsi="Arial" w:cs="Arial"/>
          <w:color w:val="000000"/>
          <w:sz w:val="22"/>
          <w:szCs w:val="22"/>
          <w:lang w:val="en-US"/>
        </w:rPr>
        <w:t>Tangata</w:t>
      </w:r>
      <w:proofErr w:type="spellEnd"/>
      <w:r w:rsidRPr="00006562">
        <w:rPr>
          <w:rStyle w:val="normaltextrun"/>
          <w:rFonts w:ascii="Arial" w:hAnsi="Arial" w:cs="Arial"/>
          <w:color w:val="000000"/>
          <w:sz w:val="22"/>
          <w:szCs w:val="22"/>
          <w:lang w:val="en-US"/>
        </w:rPr>
        <w:t xml:space="preserve"> </w:t>
      </w:r>
      <w:proofErr w:type="spellStart"/>
      <w:r w:rsidRPr="00006562">
        <w:rPr>
          <w:rStyle w:val="normaltextrun"/>
          <w:rFonts w:ascii="Arial" w:hAnsi="Arial" w:cs="Arial"/>
          <w:color w:val="000000"/>
          <w:sz w:val="22"/>
          <w:szCs w:val="22"/>
          <w:lang w:val="en-US"/>
        </w:rPr>
        <w:t>whaiora</w:t>
      </w:r>
      <w:proofErr w:type="spellEnd"/>
      <w:r>
        <w:rPr>
          <w:rStyle w:val="normaltextrun"/>
          <w:rFonts w:ascii="Arial" w:hAnsi="Arial" w:cs="Arial"/>
          <w:color w:val="000000"/>
          <w:sz w:val="22"/>
          <w:szCs w:val="22"/>
          <w:lang w:val="en-US"/>
        </w:rPr>
        <w:t xml:space="preserve"> </w:t>
      </w:r>
      <w:r w:rsidRPr="00006562">
        <w:rPr>
          <w:rStyle w:val="normaltextrun"/>
          <w:rFonts w:ascii="Arial" w:hAnsi="Arial" w:cs="Arial"/>
          <w:sz w:val="22"/>
          <w:szCs w:val="22"/>
          <w:lang w:val="en-US"/>
        </w:rPr>
        <w:t>in ways that support, encourage</w:t>
      </w:r>
      <w:r w:rsidR="0097577B">
        <w:rPr>
          <w:rStyle w:val="normaltextrun"/>
          <w:rFonts w:ascii="Arial" w:hAnsi="Arial" w:cs="Arial"/>
          <w:sz w:val="22"/>
          <w:szCs w:val="22"/>
          <w:lang w:val="en-US"/>
        </w:rPr>
        <w:t>,</w:t>
      </w:r>
      <w:r w:rsidRPr="00006562">
        <w:rPr>
          <w:rStyle w:val="normaltextrun"/>
          <w:rFonts w:ascii="Arial" w:hAnsi="Arial" w:cs="Arial"/>
          <w:sz w:val="22"/>
          <w:szCs w:val="22"/>
          <w:lang w:val="en-US"/>
        </w:rPr>
        <w:t xml:space="preserve"> and empower them to self-manage individual and whanau health and wellbeing.</w:t>
      </w:r>
      <w:r w:rsidRPr="00006562">
        <w:rPr>
          <w:rStyle w:val="eop"/>
          <w:rFonts w:ascii="Arial" w:hAnsi="Arial" w:cs="Arial"/>
          <w:sz w:val="22"/>
          <w:szCs w:val="22"/>
        </w:rPr>
        <w:t> </w:t>
      </w:r>
    </w:p>
    <w:p w:rsidRPr="00006562" w:rsidR="00006562" w:rsidP="00006562" w:rsidRDefault="00006562" w14:paraId="7067B077" w14:textId="77777777">
      <w:pPr>
        <w:pStyle w:val="paragraph"/>
        <w:spacing w:before="0" w:beforeAutospacing="0" w:after="0" w:afterAutospacing="0"/>
        <w:ind w:left="720"/>
        <w:textAlignment w:val="baseline"/>
        <w:rPr>
          <w:rFonts w:ascii="Arial" w:hAnsi="Arial" w:cs="Arial"/>
          <w:sz w:val="18"/>
          <w:szCs w:val="18"/>
        </w:rPr>
      </w:pPr>
      <w:r w:rsidRPr="00006562">
        <w:rPr>
          <w:rStyle w:val="eop"/>
          <w:rFonts w:ascii="Arial" w:hAnsi="Arial" w:cs="Arial"/>
          <w:color w:val="000000"/>
          <w:sz w:val="10"/>
          <w:szCs w:val="10"/>
        </w:rPr>
        <w:t> </w:t>
      </w:r>
    </w:p>
    <w:p w:rsidR="001074C0" w:rsidP="00006562" w:rsidRDefault="001074C0" w14:paraId="5D54D841" w14:textId="77777777">
      <w:pPr>
        <w:pStyle w:val="paragraph"/>
        <w:spacing w:before="0" w:beforeAutospacing="0" w:after="0" w:afterAutospacing="0"/>
        <w:textAlignment w:val="baseline"/>
        <w:rPr>
          <w:rStyle w:val="normaltextrun"/>
          <w:rFonts w:ascii="Arial" w:hAnsi="Arial" w:cs="Arial"/>
          <w:b/>
          <w:bCs/>
          <w:color w:val="000000"/>
          <w:sz w:val="22"/>
          <w:szCs w:val="22"/>
          <w:lang w:val="en-US"/>
        </w:rPr>
      </w:pPr>
    </w:p>
    <w:p w:rsidRPr="00006562" w:rsidR="00006562" w:rsidP="00006562" w:rsidRDefault="00006562" w14:paraId="54E9ACEF" w14:textId="77777777">
      <w:pPr>
        <w:pStyle w:val="paragraph"/>
        <w:spacing w:before="0" w:beforeAutospacing="0" w:after="0" w:afterAutospacing="0"/>
        <w:textAlignment w:val="baseline"/>
        <w:rPr>
          <w:rFonts w:ascii="Arial" w:hAnsi="Arial" w:cs="Arial"/>
          <w:sz w:val="18"/>
          <w:szCs w:val="18"/>
        </w:rPr>
      </w:pPr>
      <w:r w:rsidRPr="00006562">
        <w:rPr>
          <w:rStyle w:val="normaltextrun"/>
          <w:rFonts w:ascii="Arial" w:hAnsi="Arial" w:cs="Arial"/>
          <w:b/>
          <w:bCs/>
          <w:color w:val="000000"/>
          <w:sz w:val="22"/>
          <w:szCs w:val="22"/>
          <w:lang w:val="en-US"/>
        </w:rPr>
        <w:t>Equity Resources for staff:</w:t>
      </w:r>
      <w:r w:rsidRPr="00006562">
        <w:rPr>
          <w:rStyle w:val="eop"/>
          <w:rFonts w:ascii="Arial" w:hAnsi="Arial" w:cs="Arial"/>
          <w:color w:val="000000"/>
          <w:sz w:val="22"/>
          <w:szCs w:val="22"/>
        </w:rPr>
        <w:t> </w:t>
      </w:r>
    </w:p>
    <w:p w:rsidRPr="00006562" w:rsidR="00006562" w:rsidP="00006562" w:rsidRDefault="00006562" w14:paraId="239C1D39" w14:textId="77777777">
      <w:pPr>
        <w:pStyle w:val="paragraph"/>
        <w:spacing w:before="0" w:beforeAutospacing="0" w:after="0" w:afterAutospacing="0"/>
        <w:ind w:left="720"/>
        <w:textAlignment w:val="baseline"/>
        <w:rPr>
          <w:rFonts w:ascii="Arial" w:hAnsi="Arial" w:cs="Arial"/>
          <w:sz w:val="18"/>
          <w:szCs w:val="18"/>
        </w:rPr>
      </w:pPr>
      <w:r w:rsidRPr="00006562">
        <w:rPr>
          <w:rStyle w:val="eop"/>
          <w:rFonts w:ascii="Arial" w:hAnsi="Arial" w:cs="Arial"/>
          <w:color w:val="000000"/>
          <w:sz w:val="8"/>
          <w:szCs w:val="8"/>
        </w:rPr>
        <w:t> </w:t>
      </w:r>
    </w:p>
    <w:p w:rsidRPr="00006562" w:rsidR="00006562" w:rsidP="00006562" w:rsidRDefault="00006562" w14:paraId="3719E9BA" w14:textId="77777777">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006562">
        <w:rPr>
          <w:rStyle w:val="normaltextrun"/>
          <w:rFonts w:ascii="Arial" w:hAnsi="Arial" w:cs="Arial"/>
          <w:color w:val="000000"/>
          <w:sz w:val="22"/>
          <w:szCs w:val="22"/>
          <w:lang w:val="en-US"/>
        </w:rPr>
        <w:t xml:space="preserve">Available online: </w:t>
      </w:r>
      <w:hyperlink w:tgtFrame="_blank" w:history="1" r:id="rId8">
        <w:r w:rsidRPr="00006562">
          <w:rPr>
            <w:rStyle w:val="normaltextrun"/>
            <w:rFonts w:ascii="Arial" w:hAnsi="Arial" w:cs="Arial"/>
            <w:color w:val="0000FF"/>
            <w:sz w:val="22"/>
            <w:szCs w:val="22"/>
            <w:u w:val="single"/>
            <w:lang w:val="en-US"/>
          </w:rPr>
          <w:t>https://www.healthnavigator.org.nz/clinicians/e/equity/</w:t>
        </w:r>
      </w:hyperlink>
      <w:r w:rsidRPr="00006562">
        <w:rPr>
          <w:rStyle w:val="eop"/>
          <w:rFonts w:ascii="Arial" w:hAnsi="Arial" w:cs="Arial"/>
          <w:color w:val="000000"/>
          <w:sz w:val="22"/>
          <w:szCs w:val="22"/>
        </w:rPr>
        <w:t> </w:t>
      </w:r>
    </w:p>
    <w:p w:rsidRPr="00006562" w:rsidR="00006562" w:rsidP="00006562" w:rsidRDefault="00006562" w14:paraId="78284C20" w14:textId="77777777">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006562">
        <w:rPr>
          <w:rStyle w:val="normaltextrun"/>
          <w:rFonts w:ascii="Arial" w:hAnsi="Arial" w:cs="Arial"/>
          <w:color w:val="000000"/>
          <w:sz w:val="22"/>
          <w:szCs w:val="22"/>
          <w:lang w:val="en-US"/>
        </w:rPr>
        <w:t xml:space="preserve">Ministry of Health (2018): Achieving equity in health outcomes: </w:t>
      </w:r>
      <w:hyperlink w:tgtFrame="_blank" w:history="1" r:id="rId9">
        <w:r w:rsidRPr="00006562">
          <w:rPr>
            <w:rStyle w:val="normaltextrun"/>
            <w:rFonts w:ascii="Arial" w:hAnsi="Arial" w:cs="Arial"/>
            <w:color w:val="0000FF"/>
            <w:sz w:val="22"/>
            <w:szCs w:val="22"/>
            <w:u w:val="single"/>
            <w:lang w:val="en-US"/>
          </w:rPr>
          <w:t>https://www.health.govt.nz/system/files/documents/publications/achieving-equity-in-health-outcomes-important-paper-highlights-nov18_1.pdf</w:t>
        </w:r>
      </w:hyperlink>
      <w:r w:rsidRPr="00006562">
        <w:rPr>
          <w:rStyle w:val="eop"/>
          <w:rFonts w:ascii="Arial" w:hAnsi="Arial" w:cs="Arial"/>
          <w:color w:val="000000"/>
          <w:sz w:val="22"/>
          <w:szCs w:val="22"/>
        </w:rPr>
        <w:t> </w:t>
      </w:r>
    </w:p>
    <w:p w:rsidRPr="00006562" w:rsidR="00006562" w:rsidP="00006562" w:rsidRDefault="00006562" w14:paraId="3CFD535F" w14:textId="77777777">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006562">
        <w:rPr>
          <w:rStyle w:val="normaltextrun"/>
          <w:rFonts w:ascii="Arial" w:hAnsi="Arial" w:cs="Arial"/>
          <w:color w:val="000000"/>
          <w:sz w:val="22"/>
          <w:szCs w:val="22"/>
          <w:lang w:val="en-US"/>
        </w:rPr>
        <w:t xml:space="preserve">Medical Council of NZ (2019): Cultural competence partnership and health equity symposium: </w:t>
      </w:r>
      <w:hyperlink w:tgtFrame="_blank" w:history="1" r:id="rId10">
        <w:r w:rsidRPr="00006562">
          <w:rPr>
            <w:rStyle w:val="normaltextrun"/>
            <w:rFonts w:ascii="Arial" w:hAnsi="Arial" w:cs="Arial"/>
            <w:color w:val="0000FF"/>
            <w:sz w:val="22"/>
            <w:szCs w:val="22"/>
            <w:u w:val="single"/>
            <w:lang w:val="en-US"/>
          </w:rPr>
          <w:t>https://www.mcnz.org.nz/assets/standards/CulturalCompetence/0ec02ab508/CCPHE-symposium-booklet.pdf</w:t>
        </w:r>
      </w:hyperlink>
      <w:r w:rsidRPr="00006562">
        <w:rPr>
          <w:rStyle w:val="eop"/>
          <w:rFonts w:ascii="Arial" w:hAnsi="Arial" w:cs="Arial"/>
          <w:color w:val="000000"/>
          <w:sz w:val="22"/>
          <w:szCs w:val="22"/>
        </w:rPr>
        <w:t> </w:t>
      </w:r>
    </w:p>
    <w:p w:rsidRPr="00006562" w:rsidR="00006562" w:rsidP="00006562" w:rsidRDefault="00006562" w14:paraId="5D744524" w14:textId="77777777">
      <w:pPr>
        <w:pStyle w:val="paragraph"/>
        <w:numPr>
          <w:ilvl w:val="0"/>
          <w:numId w:val="12"/>
        </w:numPr>
        <w:spacing w:before="0" w:beforeAutospacing="0" w:after="0" w:afterAutospacing="0"/>
        <w:ind w:left="1080" w:firstLine="0"/>
        <w:textAlignment w:val="baseline"/>
        <w:rPr>
          <w:rFonts w:ascii="Arial" w:hAnsi="Arial" w:cs="Arial"/>
          <w:sz w:val="22"/>
          <w:szCs w:val="22"/>
        </w:rPr>
      </w:pPr>
      <w:r w:rsidRPr="00006562">
        <w:rPr>
          <w:rStyle w:val="normaltextrun"/>
          <w:rFonts w:ascii="Arial" w:hAnsi="Arial" w:cs="Arial"/>
          <w:color w:val="000000"/>
          <w:sz w:val="22"/>
          <w:szCs w:val="22"/>
          <w:shd w:val="clear" w:color="auto" w:fill="FFFFFF"/>
          <w:lang w:val="en-US"/>
        </w:rPr>
        <w:t>Health Literacy NZ and Health Navigator NZ (2020):</w:t>
      </w:r>
      <w:r w:rsidRPr="00006562">
        <w:rPr>
          <w:rStyle w:val="normaltextrun"/>
          <w:rFonts w:ascii="Arial" w:hAnsi="Arial" w:cs="Arial"/>
          <w:color w:val="000000"/>
          <w:sz w:val="27"/>
          <w:szCs w:val="27"/>
          <w:shd w:val="clear" w:color="auto" w:fill="FFFFFF"/>
          <w:lang w:val="en-US"/>
        </w:rPr>
        <w:t xml:space="preserve"> </w:t>
      </w:r>
      <w:r w:rsidRPr="00006562">
        <w:rPr>
          <w:rStyle w:val="normaltextrun"/>
          <w:rFonts w:ascii="Arial" w:hAnsi="Arial" w:cs="Arial"/>
          <w:color w:val="000000"/>
          <w:sz w:val="22"/>
          <w:szCs w:val="22"/>
          <w:lang w:val="en-US"/>
        </w:rPr>
        <w:t xml:space="preserve">Addressing Inequity in Health Care: </w:t>
      </w:r>
      <w:hyperlink w:tgtFrame="_blank" w:history="1" r:id="rId11">
        <w:r w:rsidRPr="00006562">
          <w:rPr>
            <w:rStyle w:val="normaltextrun"/>
            <w:rFonts w:ascii="Arial" w:hAnsi="Arial" w:cs="Arial"/>
            <w:color w:val="0000FF"/>
            <w:sz w:val="22"/>
            <w:szCs w:val="22"/>
            <w:u w:val="single"/>
            <w:lang w:val="en-US"/>
          </w:rPr>
          <w:t>https://www.youtube.com/watch?v=TIM1uLv14gM&amp;feature=emb_logo</w:t>
        </w:r>
      </w:hyperlink>
      <w:r w:rsidRPr="00006562">
        <w:rPr>
          <w:rStyle w:val="eop"/>
          <w:rFonts w:ascii="Arial" w:hAnsi="Arial" w:cs="Arial"/>
          <w:color w:val="000000"/>
          <w:sz w:val="22"/>
          <w:szCs w:val="22"/>
        </w:rPr>
        <w:t> </w:t>
      </w:r>
    </w:p>
    <w:p w:rsidR="0097577B" w:rsidP="00006562" w:rsidRDefault="0097577B" w14:paraId="6F396E0C" w14:textId="77777777">
      <w:pPr>
        <w:pStyle w:val="paragraph"/>
        <w:spacing w:before="0" w:beforeAutospacing="0" w:after="0" w:afterAutospacing="0"/>
        <w:jc w:val="both"/>
        <w:textAlignment w:val="baseline"/>
        <w:rPr>
          <w:rStyle w:val="normaltextrun"/>
          <w:rFonts w:ascii="Arial" w:hAnsi="Arial" w:cs="Arial"/>
          <w:b/>
          <w:bCs/>
          <w:color w:val="000000"/>
          <w:sz w:val="22"/>
          <w:szCs w:val="22"/>
          <w:lang w:val="en-US"/>
        </w:rPr>
      </w:pPr>
    </w:p>
    <w:p w:rsidRPr="00006562" w:rsidR="00006562" w:rsidP="00006562" w:rsidRDefault="00006562" w14:paraId="508D69EB" w14:textId="77777777">
      <w:pPr>
        <w:pStyle w:val="paragraph"/>
        <w:spacing w:before="0" w:beforeAutospacing="0" w:after="0" w:afterAutospacing="0"/>
        <w:jc w:val="both"/>
        <w:textAlignment w:val="baseline"/>
        <w:rPr>
          <w:rFonts w:ascii="Arial" w:hAnsi="Arial" w:cs="Arial"/>
          <w:sz w:val="18"/>
          <w:szCs w:val="18"/>
        </w:rPr>
      </w:pPr>
      <w:r w:rsidRPr="00006562">
        <w:rPr>
          <w:rStyle w:val="normaltextrun"/>
          <w:rFonts w:ascii="Arial" w:hAnsi="Arial" w:cs="Arial"/>
          <w:b/>
          <w:bCs/>
          <w:color w:val="000000"/>
          <w:sz w:val="22"/>
          <w:szCs w:val="22"/>
          <w:lang w:val="en-US"/>
        </w:rPr>
        <w:t>References</w:t>
      </w:r>
      <w:r w:rsidRPr="00006562">
        <w:rPr>
          <w:rStyle w:val="eop"/>
          <w:rFonts w:ascii="Arial" w:hAnsi="Arial" w:cs="Arial"/>
          <w:color w:val="000000"/>
          <w:sz w:val="22"/>
          <w:szCs w:val="22"/>
        </w:rPr>
        <w:t> </w:t>
      </w:r>
    </w:p>
    <w:p w:rsidRPr="00006562" w:rsidR="00006562" w:rsidP="00006562" w:rsidRDefault="00006562" w14:paraId="5C252F2A" w14:textId="77777777">
      <w:pPr>
        <w:pStyle w:val="paragraph"/>
        <w:spacing w:before="0" w:beforeAutospacing="0" w:after="0" w:afterAutospacing="0"/>
        <w:textAlignment w:val="baseline"/>
        <w:rPr>
          <w:rFonts w:ascii="Arial" w:hAnsi="Arial" w:cs="Arial"/>
          <w:sz w:val="18"/>
          <w:szCs w:val="18"/>
        </w:rPr>
      </w:pPr>
      <w:r w:rsidRPr="00006562">
        <w:rPr>
          <w:rStyle w:val="eop"/>
          <w:rFonts w:ascii="Arial" w:hAnsi="Arial" w:cs="Arial"/>
          <w:sz w:val="10"/>
          <w:szCs w:val="10"/>
        </w:rPr>
        <w:t> </w:t>
      </w:r>
    </w:p>
    <w:p w:rsidRPr="00006562" w:rsidR="00006562" w:rsidP="00006562" w:rsidRDefault="00006562" w14:paraId="198F5373" w14:textId="77777777">
      <w:pPr>
        <w:pStyle w:val="paragraph"/>
        <w:numPr>
          <w:ilvl w:val="0"/>
          <w:numId w:val="13"/>
        </w:numPr>
        <w:spacing w:before="0" w:beforeAutospacing="0" w:after="0" w:afterAutospacing="0"/>
        <w:ind w:left="1080" w:firstLine="0"/>
        <w:textAlignment w:val="baseline"/>
        <w:rPr>
          <w:rFonts w:ascii="Arial" w:hAnsi="Arial" w:cs="Arial"/>
          <w:sz w:val="20"/>
          <w:szCs w:val="20"/>
        </w:rPr>
      </w:pPr>
      <w:r w:rsidRPr="00006562">
        <w:rPr>
          <w:rStyle w:val="normaltextrun"/>
          <w:rFonts w:ascii="Arial" w:hAnsi="Arial" w:cs="Arial"/>
          <w:sz w:val="20"/>
          <w:szCs w:val="20"/>
          <w:lang w:val="en-US"/>
        </w:rPr>
        <w:t xml:space="preserve">Ministry of Health (2019). Achieving Equity.  Retrieved from: </w:t>
      </w:r>
      <w:hyperlink w:tgtFrame="_blank" w:history="1" r:id="rId12">
        <w:r w:rsidRPr="00006562">
          <w:rPr>
            <w:rStyle w:val="normaltextrun"/>
            <w:rFonts w:ascii="Arial" w:hAnsi="Arial" w:cs="Arial"/>
            <w:color w:val="0000FF"/>
            <w:sz w:val="20"/>
            <w:szCs w:val="20"/>
            <w:u w:val="single"/>
            <w:lang w:val="en-US"/>
          </w:rPr>
          <w:t>https://www.health.govt.nz/about-ministry/what-we-do/work-programme-2019-20/achieving-equity</w:t>
        </w:r>
      </w:hyperlink>
      <w:r w:rsidRPr="00006562">
        <w:rPr>
          <w:rStyle w:val="eop"/>
          <w:rFonts w:ascii="Arial" w:hAnsi="Arial" w:cs="Arial"/>
          <w:sz w:val="20"/>
          <w:szCs w:val="20"/>
        </w:rPr>
        <w:t> </w:t>
      </w:r>
    </w:p>
    <w:p w:rsidRPr="00006562" w:rsidR="00006562" w:rsidP="00006562" w:rsidRDefault="00006562" w14:paraId="2A81198D" w14:textId="77777777">
      <w:pPr>
        <w:pStyle w:val="paragraph"/>
        <w:numPr>
          <w:ilvl w:val="0"/>
          <w:numId w:val="13"/>
        </w:numPr>
        <w:spacing w:before="0" w:beforeAutospacing="0" w:after="0" w:afterAutospacing="0"/>
        <w:ind w:left="1080" w:firstLine="0"/>
        <w:textAlignment w:val="baseline"/>
        <w:rPr>
          <w:rFonts w:ascii="Arial" w:hAnsi="Arial" w:cs="Arial"/>
          <w:sz w:val="20"/>
          <w:szCs w:val="20"/>
        </w:rPr>
      </w:pPr>
      <w:r w:rsidRPr="00006562">
        <w:rPr>
          <w:rStyle w:val="normaltextrun"/>
          <w:rFonts w:ascii="Arial" w:hAnsi="Arial" w:cs="Arial"/>
          <w:sz w:val="20"/>
          <w:szCs w:val="20"/>
          <w:lang w:val="en-US"/>
        </w:rPr>
        <w:t>Ministry of Health (2018). Achieving Equity in Health Outcomes: Highlights of important national and international papers. Wellington: Ministry of Health.</w:t>
      </w:r>
      <w:r w:rsidRPr="00006562">
        <w:rPr>
          <w:rStyle w:val="eop"/>
          <w:rFonts w:ascii="Arial" w:hAnsi="Arial" w:cs="Arial"/>
          <w:sz w:val="20"/>
          <w:szCs w:val="20"/>
        </w:rPr>
        <w:t> </w:t>
      </w:r>
    </w:p>
    <w:p w:rsidRPr="00006562" w:rsidR="00006562" w:rsidP="00006562" w:rsidRDefault="00006562" w14:paraId="35BE0799" w14:textId="77777777">
      <w:pPr>
        <w:pStyle w:val="paragraph"/>
        <w:numPr>
          <w:ilvl w:val="0"/>
          <w:numId w:val="13"/>
        </w:numPr>
        <w:spacing w:before="0" w:beforeAutospacing="0" w:after="0" w:afterAutospacing="0"/>
        <w:ind w:left="1080" w:firstLine="0"/>
        <w:textAlignment w:val="baseline"/>
        <w:rPr>
          <w:rFonts w:ascii="Arial" w:hAnsi="Arial" w:cs="Arial"/>
          <w:sz w:val="20"/>
          <w:szCs w:val="20"/>
        </w:rPr>
      </w:pPr>
      <w:r w:rsidRPr="00006562">
        <w:rPr>
          <w:rStyle w:val="normaltextrun"/>
          <w:rFonts w:ascii="Arial" w:hAnsi="Arial" w:cs="Arial"/>
          <w:sz w:val="20"/>
          <w:szCs w:val="20"/>
          <w:lang w:val="en-US"/>
        </w:rPr>
        <w:t>Harris, R. et al. (2012). The pervasive effects of racism: Experiences of racial discrimination in New</w:t>
      </w:r>
      <w:r w:rsidRPr="00006562">
        <w:rPr>
          <w:rStyle w:val="eop"/>
          <w:rFonts w:ascii="Arial" w:hAnsi="Arial" w:cs="Arial"/>
          <w:sz w:val="20"/>
          <w:szCs w:val="20"/>
        </w:rPr>
        <w:t> </w:t>
      </w:r>
    </w:p>
    <w:p w:rsidRPr="00006562" w:rsidR="00006562" w:rsidP="00006562" w:rsidRDefault="00006562" w14:paraId="56363619" w14:textId="77777777">
      <w:pPr>
        <w:pStyle w:val="paragraph"/>
        <w:numPr>
          <w:ilvl w:val="0"/>
          <w:numId w:val="13"/>
        </w:numPr>
        <w:spacing w:before="0" w:beforeAutospacing="0" w:after="0" w:afterAutospacing="0"/>
        <w:ind w:left="1080" w:firstLine="0"/>
        <w:textAlignment w:val="baseline"/>
        <w:rPr>
          <w:rFonts w:ascii="Arial" w:hAnsi="Arial" w:cs="Arial"/>
          <w:sz w:val="20"/>
          <w:szCs w:val="20"/>
        </w:rPr>
      </w:pPr>
      <w:r w:rsidRPr="00006562">
        <w:rPr>
          <w:rStyle w:val="normaltextrun"/>
          <w:rFonts w:ascii="Arial" w:hAnsi="Arial" w:cs="Arial"/>
          <w:sz w:val="20"/>
          <w:szCs w:val="20"/>
          <w:lang w:val="en-US"/>
        </w:rPr>
        <w:t>Zealand over time and associations with multiple health domains. Social Science &amp; Medicine 74.</w:t>
      </w:r>
      <w:r w:rsidRPr="00006562">
        <w:rPr>
          <w:rStyle w:val="eop"/>
          <w:rFonts w:ascii="Arial" w:hAnsi="Arial" w:cs="Arial"/>
          <w:sz w:val="20"/>
          <w:szCs w:val="20"/>
        </w:rPr>
        <w:t> </w:t>
      </w:r>
    </w:p>
    <w:p w:rsidRPr="00006562" w:rsidR="00006562" w:rsidP="00006562" w:rsidRDefault="00006562" w14:paraId="78C63BCA" w14:textId="6914371E">
      <w:pPr>
        <w:pStyle w:val="paragraph"/>
        <w:numPr>
          <w:ilvl w:val="0"/>
          <w:numId w:val="14"/>
        </w:numPr>
        <w:spacing w:before="0" w:beforeAutospacing="0" w:after="0" w:afterAutospacing="0"/>
        <w:ind w:left="1080" w:firstLine="0"/>
        <w:textAlignment w:val="baseline"/>
        <w:rPr>
          <w:rFonts w:ascii="Arial" w:hAnsi="Arial" w:cs="Arial"/>
          <w:sz w:val="20"/>
          <w:szCs w:val="20"/>
        </w:rPr>
      </w:pPr>
      <w:r w:rsidRPr="00006562">
        <w:rPr>
          <w:rStyle w:val="normaltextrun"/>
          <w:rFonts w:ascii="Arial" w:hAnsi="Arial" w:cs="Arial"/>
          <w:sz w:val="20"/>
          <w:szCs w:val="20"/>
          <w:lang w:val="en-US"/>
        </w:rPr>
        <w:t xml:space="preserve">Reid, P. and Robson, B. (2007). Hauora: Māori standards of health IV. </w:t>
      </w:r>
      <w:r>
        <w:rPr>
          <w:rStyle w:val="normaltextrun"/>
          <w:rFonts w:ascii="Arial" w:hAnsi="Arial" w:cs="Arial"/>
          <w:sz w:val="20"/>
          <w:szCs w:val="20"/>
          <w:lang w:val="en-US"/>
        </w:rPr>
        <w:t>Chapter</w:t>
      </w:r>
      <w:r w:rsidRPr="00006562">
        <w:rPr>
          <w:rStyle w:val="normaltextrun"/>
          <w:rFonts w:ascii="Arial" w:hAnsi="Arial" w:cs="Arial"/>
          <w:sz w:val="20"/>
          <w:szCs w:val="20"/>
          <w:lang w:val="en-US"/>
        </w:rPr>
        <w:t xml:space="preserve"> 1 Understanding health inequities.</w:t>
      </w:r>
      <w:r w:rsidRPr="00006562">
        <w:rPr>
          <w:rStyle w:val="eop"/>
          <w:rFonts w:ascii="Arial" w:hAnsi="Arial" w:cs="Arial"/>
          <w:sz w:val="20"/>
          <w:szCs w:val="20"/>
        </w:rPr>
        <w:t> </w:t>
      </w:r>
    </w:p>
    <w:p w:rsidRPr="00006562" w:rsidR="00006562" w:rsidP="00006562" w:rsidRDefault="00006562" w14:paraId="67F0A4FF" w14:textId="77777777">
      <w:pPr>
        <w:pStyle w:val="paragraph"/>
        <w:spacing w:before="0" w:beforeAutospacing="0" w:after="0" w:afterAutospacing="0"/>
        <w:ind w:left="720"/>
        <w:textAlignment w:val="baseline"/>
        <w:rPr>
          <w:rFonts w:ascii="Arial" w:hAnsi="Arial" w:cs="Arial"/>
          <w:sz w:val="18"/>
          <w:szCs w:val="18"/>
        </w:rPr>
      </w:pPr>
      <w:r w:rsidRPr="00006562">
        <w:rPr>
          <w:rStyle w:val="eop"/>
          <w:rFonts w:ascii="Arial" w:hAnsi="Arial" w:cs="Arial"/>
          <w:sz w:val="8"/>
          <w:szCs w:val="8"/>
        </w:rPr>
        <w:t> </w:t>
      </w:r>
    </w:p>
    <w:p w:rsidRPr="00006562" w:rsidR="00006562" w:rsidP="00006562" w:rsidRDefault="00006562" w14:paraId="15F6CB24" w14:textId="3138CB7D">
      <w:pPr>
        <w:pStyle w:val="paragraph"/>
        <w:spacing w:before="0" w:beforeAutospacing="0" w:after="0" w:afterAutospacing="0"/>
        <w:jc w:val="both"/>
        <w:textAlignment w:val="baseline"/>
        <w:rPr>
          <w:rFonts w:ascii="Arial" w:hAnsi="Arial" w:cs="Arial"/>
          <w:sz w:val="18"/>
          <w:szCs w:val="18"/>
        </w:rPr>
      </w:pPr>
      <w:r w:rsidRPr="00006562">
        <w:rPr>
          <w:rStyle w:val="eop"/>
          <w:rFonts w:ascii="Arial" w:hAnsi="Arial" w:cs="Arial"/>
          <w:color w:val="000000"/>
          <w:sz w:val="14"/>
          <w:szCs w:val="14"/>
        </w:rPr>
        <w:t> </w:t>
      </w:r>
    </w:p>
    <w:p w:rsidR="00006562" w:rsidP="00006562" w:rsidRDefault="00006562" w14:paraId="2CCDC3FE" w14:textId="77777777">
      <w:pPr>
        <w:pStyle w:val="paragraph"/>
        <w:spacing w:before="0" w:beforeAutospacing="0" w:after="0" w:afterAutospacing="0"/>
        <w:jc w:val="both"/>
        <w:textAlignment w:val="baseline"/>
        <w:rPr>
          <w:rStyle w:val="normaltextrun"/>
          <w:rFonts w:ascii="Arial" w:hAnsi="Arial" w:cs="Arial"/>
          <w:b/>
          <w:bCs/>
          <w:color w:val="000000"/>
          <w:sz w:val="14"/>
          <w:szCs w:val="14"/>
          <w:lang w:val="en-US"/>
        </w:rPr>
      </w:pPr>
    </w:p>
    <w:p w:rsidR="00006562" w:rsidP="00006562" w:rsidRDefault="00006562" w14:paraId="1C30A579" w14:textId="77777777">
      <w:pPr>
        <w:pStyle w:val="paragraph"/>
        <w:spacing w:before="0" w:beforeAutospacing="0" w:after="0" w:afterAutospacing="0"/>
        <w:jc w:val="both"/>
        <w:textAlignment w:val="baseline"/>
        <w:rPr>
          <w:rStyle w:val="normaltextrun"/>
          <w:rFonts w:ascii="Arial" w:hAnsi="Arial" w:cs="Arial"/>
          <w:b/>
          <w:bCs/>
          <w:color w:val="000000"/>
          <w:sz w:val="14"/>
          <w:szCs w:val="14"/>
          <w:lang w:val="en-US"/>
        </w:rPr>
      </w:pPr>
    </w:p>
    <w:p w:rsidR="00006562" w:rsidP="00006562" w:rsidRDefault="00006562" w14:paraId="30A959B8" w14:textId="77777777">
      <w:pPr>
        <w:pStyle w:val="paragraph"/>
        <w:spacing w:before="0" w:beforeAutospacing="0" w:after="0" w:afterAutospacing="0"/>
        <w:jc w:val="both"/>
        <w:textAlignment w:val="baseline"/>
        <w:rPr>
          <w:rStyle w:val="normaltextrun"/>
          <w:rFonts w:ascii="Arial" w:hAnsi="Arial" w:cs="Arial"/>
          <w:b/>
          <w:bCs/>
          <w:color w:val="000000"/>
          <w:sz w:val="14"/>
          <w:szCs w:val="14"/>
          <w:lang w:val="en-US"/>
        </w:rPr>
      </w:pPr>
    </w:p>
    <w:p w:rsidR="00006562" w:rsidP="00006562" w:rsidRDefault="00006562" w14:paraId="1C30E0BF" w14:textId="77777777">
      <w:pPr>
        <w:pStyle w:val="paragraph"/>
        <w:spacing w:before="0" w:beforeAutospacing="0" w:after="0" w:afterAutospacing="0"/>
        <w:jc w:val="both"/>
        <w:textAlignment w:val="baseline"/>
        <w:rPr>
          <w:rStyle w:val="normaltextrun"/>
          <w:rFonts w:ascii="Arial" w:hAnsi="Arial" w:cs="Arial"/>
          <w:b/>
          <w:bCs/>
          <w:color w:val="000000"/>
          <w:sz w:val="14"/>
          <w:szCs w:val="14"/>
          <w:lang w:val="en-US"/>
        </w:rPr>
      </w:pPr>
    </w:p>
    <w:p w:rsidRPr="00006562" w:rsidR="00006562" w:rsidP="00006562" w:rsidRDefault="00006562" w14:paraId="37DBEB43" w14:textId="62E64360">
      <w:pPr>
        <w:pStyle w:val="paragraph"/>
        <w:spacing w:before="0" w:beforeAutospacing="0" w:after="0" w:afterAutospacing="0"/>
        <w:jc w:val="both"/>
        <w:textAlignment w:val="baseline"/>
        <w:rPr>
          <w:rFonts w:ascii="Arial" w:hAnsi="Arial" w:cs="Arial"/>
          <w:sz w:val="20"/>
          <w:szCs w:val="20"/>
        </w:rPr>
      </w:pPr>
      <w:r w:rsidRPr="00006562">
        <w:rPr>
          <w:rStyle w:val="normaltextrun"/>
          <w:rFonts w:ascii="Arial" w:hAnsi="Arial" w:cs="Arial"/>
          <w:b/>
          <w:bCs/>
          <w:color w:val="000000"/>
          <w:sz w:val="20"/>
          <w:szCs w:val="20"/>
          <w:lang w:val="en-US"/>
        </w:rPr>
        <w:t>Date of Issue:</w:t>
      </w:r>
      <w:r w:rsidRPr="00006562">
        <w:rPr>
          <w:rStyle w:val="tabchar"/>
          <w:rFonts w:ascii="Arial" w:hAnsi="Arial" w:cs="Arial"/>
          <w:color w:val="000000"/>
          <w:sz w:val="20"/>
          <w:szCs w:val="20"/>
        </w:rPr>
        <w:tab/>
      </w:r>
      <w:r w:rsidRPr="00006562">
        <w:rPr>
          <w:rStyle w:val="tabchar"/>
          <w:rFonts w:ascii="Arial" w:hAnsi="Arial" w:cs="Arial"/>
          <w:sz w:val="20"/>
          <w:szCs w:val="20"/>
        </w:rPr>
        <w:tab/>
      </w:r>
      <w:r w:rsidRPr="00006562">
        <w:rPr>
          <w:rStyle w:val="tabchar"/>
          <w:rFonts w:ascii="Arial" w:hAnsi="Arial" w:cs="Arial"/>
          <w:sz w:val="20"/>
          <w:szCs w:val="20"/>
        </w:rPr>
        <w:tab/>
      </w:r>
      <w:r w:rsidRPr="00006562">
        <w:rPr>
          <w:rStyle w:val="tabchar"/>
          <w:rFonts w:ascii="Arial" w:hAnsi="Arial" w:cs="Arial"/>
          <w:sz w:val="20"/>
          <w:szCs w:val="20"/>
        </w:rPr>
        <w:tab/>
      </w:r>
      <w:r>
        <w:rPr>
          <w:rStyle w:val="tabchar"/>
          <w:rFonts w:ascii="Arial" w:hAnsi="Arial" w:cs="Arial"/>
          <w:sz w:val="20"/>
          <w:szCs w:val="20"/>
        </w:rPr>
        <w:tab/>
      </w:r>
      <w:r>
        <w:rPr>
          <w:rStyle w:val="tabchar"/>
          <w:rFonts w:ascii="Arial" w:hAnsi="Arial" w:cs="Arial"/>
          <w:sz w:val="20"/>
          <w:szCs w:val="20"/>
        </w:rPr>
        <w:tab/>
      </w:r>
      <w:r w:rsidR="001074C0">
        <w:rPr>
          <w:rStyle w:val="tabchar"/>
          <w:rFonts w:ascii="Arial" w:hAnsi="Arial" w:cs="Arial"/>
          <w:sz w:val="20"/>
          <w:szCs w:val="20"/>
        </w:rPr>
        <w:tab/>
      </w:r>
      <w:r w:rsidRPr="00006562">
        <w:rPr>
          <w:rStyle w:val="normaltextrun"/>
          <w:rFonts w:ascii="Arial" w:hAnsi="Arial" w:cs="Arial"/>
          <w:b/>
          <w:bCs/>
          <w:color w:val="000000"/>
          <w:sz w:val="20"/>
          <w:szCs w:val="20"/>
          <w:lang w:val="en-US"/>
        </w:rPr>
        <w:t>Next Review Date:</w:t>
      </w:r>
      <w:r w:rsidRPr="00006562">
        <w:rPr>
          <w:rStyle w:val="tabchar"/>
          <w:rFonts w:ascii="Arial" w:hAnsi="Arial" w:cs="Arial"/>
          <w:color w:val="000000"/>
          <w:sz w:val="20"/>
          <w:szCs w:val="20"/>
        </w:rPr>
        <w:tab/>
      </w:r>
      <w:r w:rsidRPr="00006562">
        <w:rPr>
          <w:rStyle w:val="eop"/>
          <w:rFonts w:ascii="Arial" w:hAnsi="Arial" w:cs="Arial"/>
          <w:color w:val="000000"/>
          <w:sz w:val="20"/>
          <w:szCs w:val="20"/>
        </w:rPr>
        <w:t> </w:t>
      </w:r>
    </w:p>
    <w:p w:rsidRPr="00006562" w:rsidR="00006562" w:rsidP="00006562" w:rsidRDefault="00006562" w14:paraId="0ADD3240" w14:textId="77777777">
      <w:pPr>
        <w:pStyle w:val="paragraph"/>
        <w:spacing w:before="0" w:beforeAutospacing="0" w:after="0" w:afterAutospacing="0"/>
        <w:jc w:val="both"/>
        <w:textAlignment w:val="baseline"/>
        <w:rPr>
          <w:rFonts w:ascii="Arial" w:hAnsi="Arial" w:cs="Arial"/>
          <w:sz w:val="20"/>
          <w:szCs w:val="20"/>
        </w:rPr>
      </w:pPr>
      <w:r w:rsidRPr="00006562">
        <w:rPr>
          <w:rStyle w:val="eop"/>
          <w:rFonts w:ascii="Arial" w:hAnsi="Arial" w:cs="Arial"/>
          <w:color w:val="000000"/>
          <w:sz w:val="20"/>
          <w:szCs w:val="20"/>
        </w:rPr>
        <w:t> </w:t>
      </w:r>
    </w:p>
    <w:p w:rsidRPr="005431BA" w:rsidR="00006562" w:rsidP="005431BA" w:rsidRDefault="00006562" w14:paraId="1431CA3E" w14:textId="1A8AA3D4">
      <w:pPr>
        <w:pStyle w:val="paragraph"/>
        <w:spacing w:before="0" w:beforeAutospacing="0" w:after="0" w:afterAutospacing="0"/>
        <w:textAlignment w:val="baseline"/>
        <w:rPr>
          <w:rFonts w:ascii="Arial" w:hAnsi="Arial" w:cs="Arial"/>
          <w:sz w:val="20"/>
          <w:szCs w:val="20"/>
        </w:rPr>
      </w:pPr>
      <w:r w:rsidRPr="725FC8C1">
        <w:rPr>
          <w:rStyle w:val="normaltextrun"/>
          <w:rFonts w:ascii="Arial" w:hAnsi="Arial" w:cs="Arial"/>
          <w:b/>
          <w:bCs/>
          <w:color w:val="000000" w:themeColor="text1"/>
          <w:sz w:val="20"/>
          <w:szCs w:val="20"/>
          <w:lang w:val="en-US"/>
        </w:rPr>
        <w:t>Date of Review:</w:t>
      </w:r>
      <w:r>
        <w:tab/>
      </w:r>
      <w:r>
        <w:tab/>
      </w:r>
      <w:r>
        <w:tab/>
      </w:r>
      <w:r w:rsidRPr="725FC8C1">
        <w:rPr>
          <w:rStyle w:val="normaltextrun"/>
          <w:rFonts w:ascii="Arial" w:hAnsi="Arial" w:cs="Arial"/>
          <w:b/>
          <w:bCs/>
          <w:color w:val="000000" w:themeColor="text1"/>
          <w:sz w:val="20"/>
          <w:szCs w:val="20"/>
          <w:lang w:val="en-US"/>
        </w:rPr>
        <w:t xml:space="preserve">                 </w:t>
      </w:r>
      <w:r>
        <w:tab/>
      </w:r>
      <w:r>
        <w:tab/>
      </w:r>
      <w:r w:rsidRPr="725FC8C1">
        <w:rPr>
          <w:rStyle w:val="normaltextrun"/>
          <w:rFonts w:ascii="Arial" w:hAnsi="Arial" w:cs="Arial"/>
          <w:b/>
          <w:bCs/>
          <w:color w:val="000000" w:themeColor="text1"/>
          <w:sz w:val="20"/>
          <w:szCs w:val="20"/>
          <w:lang w:val="en-US"/>
        </w:rPr>
        <w:t>Authority:</w:t>
      </w:r>
      <w:r>
        <w:tab/>
      </w:r>
      <w:r>
        <w:tab/>
      </w:r>
      <w:r>
        <w:tab/>
      </w:r>
      <w:r>
        <w:tab/>
      </w:r>
      <w:r>
        <w:tab/>
      </w:r>
      <w:r w:rsidRPr="725FC8C1">
        <w:rPr>
          <w:rStyle w:val="eop"/>
          <w:rFonts w:ascii="Arial" w:hAnsi="Arial" w:cs="Arial"/>
          <w:color w:val="000000" w:themeColor="text1"/>
          <w:sz w:val="20"/>
          <w:szCs w:val="20"/>
        </w:rPr>
        <w:t> </w:t>
      </w:r>
    </w:p>
    <w:sectPr w:rsidRPr="005431BA" w:rsidR="000065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77B" w:rsidP="0097577B" w:rsidRDefault="0097577B" w14:paraId="73B223C3" w14:textId="77777777">
      <w:pPr>
        <w:spacing w:after="0" w:line="240" w:lineRule="auto"/>
      </w:pPr>
      <w:r>
        <w:separator/>
      </w:r>
    </w:p>
  </w:endnote>
  <w:endnote w:type="continuationSeparator" w:id="0">
    <w:p w:rsidR="0097577B" w:rsidP="0097577B" w:rsidRDefault="0097577B" w14:paraId="7A6B589D" w14:textId="77777777">
      <w:pPr>
        <w:spacing w:after="0" w:line="240" w:lineRule="auto"/>
      </w:pPr>
      <w:r>
        <w:continuationSeparator/>
      </w:r>
    </w:p>
  </w:endnote>
  <w:endnote w:type="continuationNotice" w:id="1">
    <w:p w:rsidR="0097577B" w:rsidRDefault="0097577B" w14:paraId="1CC7DA7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77B" w:rsidP="0097577B" w:rsidRDefault="0097577B" w14:paraId="3623A2B7" w14:textId="77777777">
      <w:pPr>
        <w:spacing w:after="0" w:line="240" w:lineRule="auto"/>
      </w:pPr>
      <w:r>
        <w:separator/>
      </w:r>
    </w:p>
  </w:footnote>
  <w:footnote w:type="continuationSeparator" w:id="0">
    <w:p w:rsidR="0097577B" w:rsidP="0097577B" w:rsidRDefault="0097577B" w14:paraId="0A3C2F9A" w14:textId="77777777">
      <w:pPr>
        <w:spacing w:after="0" w:line="240" w:lineRule="auto"/>
      </w:pPr>
      <w:r>
        <w:continuationSeparator/>
      </w:r>
    </w:p>
  </w:footnote>
  <w:footnote w:type="continuationNotice" w:id="1">
    <w:p w:rsidR="0097577B" w:rsidRDefault="0097577B" w14:paraId="6ABBEC4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AD8"/>
    <w:multiLevelType w:val="multilevel"/>
    <w:tmpl w:val="4CBAE5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556990"/>
    <w:multiLevelType w:val="multilevel"/>
    <w:tmpl w:val="F300CE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972811"/>
    <w:multiLevelType w:val="hybridMultilevel"/>
    <w:tmpl w:val="07244DC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229E3C65"/>
    <w:multiLevelType w:val="multilevel"/>
    <w:tmpl w:val="6CD0F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EE6F78"/>
    <w:multiLevelType w:val="hybridMultilevel"/>
    <w:tmpl w:val="84846158"/>
    <w:lvl w:ilvl="0" w:tplc="14090001">
      <w:start w:val="1"/>
      <w:numFmt w:val="bullet"/>
      <w:lvlText w:val=""/>
      <w:lvlJc w:val="left"/>
      <w:pPr>
        <w:ind w:left="720" w:hanging="360"/>
      </w:pPr>
      <w:rPr>
        <w:rFonts w:hint="default" w:ascii="Symbol" w:hAnsi="Symbol"/>
      </w:rPr>
    </w:lvl>
    <w:lvl w:ilvl="1" w:tplc="3800A738">
      <w:numFmt w:val="bullet"/>
      <w:lvlText w:val="·"/>
      <w:lvlJc w:val="left"/>
      <w:pPr>
        <w:ind w:left="1640" w:hanging="560"/>
      </w:pPr>
      <w:rPr>
        <w:rFonts w:hint="default" w:ascii="Arial" w:hAnsi="Arial" w:cs="Arial" w:eastAsiaTheme="minorHAnsi"/>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347B1440"/>
    <w:multiLevelType w:val="multilevel"/>
    <w:tmpl w:val="4566B0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C1666B0"/>
    <w:multiLevelType w:val="multilevel"/>
    <w:tmpl w:val="8EDC30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3F07F77"/>
    <w:multiLevelType w:val="multilevel"/>
    <w:tmpl w:val="86B65C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C227E1D"/>
    <w:multiLevelType w:val="multilevel"/>
    <w:tmpl w:val="C73603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E816664"/>
    <w:multiLevelType w:val="multilevel"/>
    <w:tmpl w:val="98B4D5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002204D"/>
    <w:multiLevelType w:val="multilevel"/>
    <w:tmpl w:val="9E72F8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C9528A"/>
    <w:multiLevelType w:val="multilevel"/>
    <w:tmpl w:val="728833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6297346"/>
    <w:multiLevelType w:val="multilevel"/>
    <w:tmpl w:val="04E885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B946179"/>
    <w:multiLevelType w:val="multilevel"/>
    <w:tmpl w:val="376480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CF657DC"/>
    <w:multiLevelType w:val="multilevel"/>
    <w:tmpl w:val="B7CCC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9A7713"/>
    <w:multiLevelType w:val="hybridMultilevel"/>
    <w:tmpl w:val="E14E2F2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77A83F2E"/>
    <w:multiLevelType w:val="multilevel"/>
    <w:tmpl w:val="1A766B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2009093765">
    <w:abstractNumId w:val="11"/>
  </w:num>
  <w:num w:numId="2" w16cid:durableId="1754740474">
    <w:abstractNumId w:val="5"/>
  </w:num>
  <w:num w:numId="3" w16cid:durableId="1591424890">
    <w:abstractNumId w:val="10"/>
  </w:num>
  <w:num w:numId="4" w16cid:durableId="35862432">
    <w:abstractNumId w:val="9"/>
  </w:num>
  <w:num w:numId="5" w16cid:durableId="777413633">
    <w:abstractNumId w:val="3"/>
  </w:num>
  <w:num w:numId="6" w16cid:durableId="936058604">
    <w:abstractNumId w:val="16"/>
  </w:num>
  <w:num w:numId="7" w16cid:durableId="1875075946">
    <w:abstractNumId w:val="6"/>
  </w:num>
  <w:num w:numId="8" w16cid:durableId="508984751">
    <w:abstractNumId w:val="0"/>
  </w:num>
  <w:num w:numId="9" w16cid:durableId="141628597">
    <w:abstractNumId w:val="13"/>
  </w:num>
  <w:num w:numId="10" w16cid:durableId="506290263">
    <w:abstractNumId w:val="7"/>
  </w:num>
  <w:num w:numId="11" w16cid:durableId="1067454662">
    <w:abstractNumId w:val="12"/>
  </w:num>
  <w:num w:numId="12" w16cid:durableId="711077651">
    <w:abstractNumId w:val="8"/>
  </w:num>
  <w:num w:numId="13" w16cid:durableId="387192954">
    <w:abstractNumId w:val="1"/>
  </w:num>
  <w:num w:numId="14" w16cid:durableId="618339703">
    <w:abstractNumId w:val="14"/>
  </w:num>
  <w:num w:numId="15" w16cid:durableId="2088842936">
    <w:abstractNumId w:val="15"/>
  </w:num>
  <w:num w:numId="16" w16cid:durableId="510879641">
    <w:abstractNumId w:val="2"/>
  </w:num>
  <w:num w:numId="17" w16cid:durableId="878506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62"/>
    <w:rsid w:val="00006562"/>
    <w:rsid w:val="001074C0"/>
    <w:rsid w:val="002A7172"/>
    <w:rsid w:val="00497800"/>
    <w:rsid w:val="004F1EB9"/>
    <w:rsid w:val="005431BA"/>
    <w:rsid w:val="00636622"/>
    <w:rsid w:val="006E4E09"/>
    <w:rsid w:val="007A31D7"/>
    <w:rsid w:val="00833586"/>
    <w:rsid w:val="008723CD"/>
    <w:rsid w:val="00916DB8"/>
    <w:rsid w:val="009226AB"/>
    <w:rsid w:val="0097577B"/>
    <w:rsid w:val="009A34B2"/>
    <w:rsid w:val="00B46B19"/>
    <w:rsid w:val="00E22040"/>
    <w:rsid w:val="06BFF06A"/>
    <w:rsid w:val="1D56E4D7"/>
    <w:rsid w:val="41B61804"/>
    <w:rsid w:val="59417C8E"/>
    <w:rsid w:val="725FC8C1"/>
    <w:rsid w:val="7F1DC9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FE722"/>
  <w15:chartTrackingRefBased/>
  <w15:docId w15:val="{100583EF-AAEB-4ED4-9BE7-58CA8469A5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06562"/>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normaltextrun" w:customStyle="1">
    <w:name w:val="normaltextrun"/>
    <w:basedOn w:val="DefaultParagraphFont"/>
    <w:rsid w:val="00006562"/>
  </w:style>
  <w:style w:type="character" w:styleId="eop" w:customStyle="1">
    <w:name w:val="eop"/>
    <w:basedOn w:val="DefaultParagraphFont"/>
    <w:rsid w:val="00006562"/>
  </w:style>
  <w:style w:type="character" w:styleId="tabchar" w:customStyle="1">
    <w:name w:val="tabchar"/>
    <w:basedOn w:val="DefaultParagraphFont"/>
    <w:rsid w:val="00006562"/>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7577B"/>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577B"/>
  </w:style>
  <w:style w:type="paragraph" w:styleId="Footer">
    <w:name w:val="footer"/>
    <w:basedOn w:val="Normal"/>
    <w:link w:val="FooterChar"/>
    <w:uiPriority w:val="99"/>
    <w:unhideWhenUsed/>
    <w:rsid w:val="0097577B"/>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577B"/>
  </w:style>
  <w:style w:type="paragraph" w:styleId="ListParagraph">
    <w:name w:val="List Paragraph"/>
    <w:basedOn w:val="Normal"/>
    <w:uiPriority w:val="34"/>
    <w:qFormat/>
    <w:rsid w:val="0063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492456">
      <w:bodyDiv w:val="1"/>
      <w:marLeft w:val="0"/>
      <w:marRight w:val="0"/>
      <w:marTop w:val="0"/>
      <w:marBottom w:val="0"/>
      <w:divBdr>
        <w:top w:val="none" w:sz="0" w:space="0" w:color="auto"/>
        <w:left w:val="none" w:sz="0" w:space="0" w:color="auto"/>
        <w:bottom w:val="none" w:sz="0" w:space="0" w:color="auto"/>
        <w:right w:val="none" w:sz="0" w:space="0" w:color="auto"/>
      </w:divBdr>
      <w:divsChild>
        <w:div w:id="149300001">
          <w:marLeft w:val="0"/>
          <w:marRight w:val="0"/>
          <w:marTop w:val="0"/>
          <w:marBottom w:val="0"/>
          <w:divBdr>
            <w:top w:val="none" w:sz="0" w:space="0" w:color="auto"/>
            <w:left w:val="none" w:sz="0" w:space="0" w:color="auto"/>
            <w:bottom w:val="none" w:sz="0" w:space="0" w:color="auto"/>
            <w:right w:val="none" w:sz="0" w:space="0" w:color="auto"/>
          </w:divBdr>
        </w:div>
        <w:div w:id="169495463">
          <w:marLeft w:val="0"/>
          <w:marRight w:val="0"/>
          <w:marTop w:val="0"/>
          <w:marBottom w:val="0"/>
          <w:divBdr>
            <w:top w:val="none" w:sz="0" w:space="0" w:color="auto"/>
            <w:left w:val="none" w:sz="0" w:space="0" w:color="auto"/>
            <w:bottom w:val="none" w:sz="0" w:space="0" w:color="auto"/>
            <w:right w:val="none" w:sz="0" w:space="0" w:color="auto"/>
          </w:divBdr>
        </w:div>
        <w:div w:id="275409027">
          <w:marLeft w:val="0"/>
          <w:marRight w:val="0"/>
          <w:marTop w:val="0"/>
          <w:marBottom w:val="0"/>
          <w:divBdr>
            <w:top w:val="none" w:sz="0" w:space="0" w:color="auto"/>
            <w:left w:val="none" w:sz="0" w:space="0" w:color="auto"/>
            <w:bottom w:val="none" w:sz="0" w:space="0" w:color="auto"/>
            <w:right w:val="none" w:sz="0" w:space="0" w:color="auto"/>
          </w:divBdr>
          <w:divsChild>
            <w:div w:id="20011138">
              <w:marLeft w:val="0"/>
              <w:marRight w:val="0"/>
              <w:marTop w:val="0"/>
              <w:marBottom w:val="0"/>
              <w:divBdr>
                <w:top w:val="none" w:sz="0" w:space="0" w:color="auto"/>
                <w:left w:val="none" w:sz="0" w:space="0" w:color="auto"/>
                <w:bottom w:val="none" w:sz="0" w:space="0" w:color="auto"/>
                <w:right w:val="none" w:sz="0" w:space="0" w:color="auto"/>
              </w:divBdr>
            </w:div>
            <w:div w:id="568688211">
              <w:marLeft w:val="0"/>
              <w:marRight w:val="0"/>
              <w:marTop w:val="0"/>
              <w:marBottom w:val="0"/>
              <w:divBdr>
                <w:top w:val="none" w:sz="0" w:space="0" w:color="auto"/>
                <w:left w:val="none" w:sz="0" w:space="0" w:color="auto"/>
                <w:bottom w:val="none" w:sz="0" w:space="0" w:color="auto"/>
                <w:right w:val="none" w:sz="0" w:space="0" w:color="auto"/>
              </w:divBdr>
            </w:div>
            <w:div w:id="1246770513">
              <w:marLeft w:val="0"/>
              <w:marRight w:val="0"/>
              <w:marTop w:val="0"/>
              <w:marBottom w:val="0"/>
              <w:divBdr>
                <w:top w:val="none" w:sz="0" w:space="0" w:color="auto"/>
                <w:left w:val="none" w:sz="0" w:space="0" w:color="auto"/>
                <w:bottom w:val="none" w:sz="0" w:space="0" w:color="auto"/>
                <w:right w:val="none" w:sz="0" w:space="0" w:color="auto"/>
              </w:divBdr>
            </w:div>
            <w:div w:id="1876114366">
              <w:marLeft w:val="0"/>
              <w:marRight w:val="0"/>
              <w:marTop w:val="0"/>
              <w:marBottom w:val="0"/>
              <w:divBdr>
                <w:top w:val="none" w:sz="0" w:space="0" w:color="auto"/>
                <w:left w:val="none" w:sz="0" w:space="0" w:color="auto"/>
                <w:bottom w:val="none" w:sz="0" w:space="0" w:color="auto"/>
                <w:right w:val="none" w:sz="0" w:space="0" w:color="auto"/>
              </w:divBdr>
            </w:div>
            <w:div w:id="1879049596">
              <w:marLeft w:val="0"/>
              <w:marRight w:val="0"/>
              <w:marTop w:val="0"/>
              <w:marBottom w:val="0"/>
              <w:divBdr>
                <w:top w:val="none" w:sz="0" w:space="0" w:color="auto"/>
                <w:left w:val="none" w:sz="0" w:space="0" w:color="auto"/>
                <w:bottom w:val="none" w:sz="0" w:space="0" w:color="auto"/>
                <w:right w:val="none" w:sz="0" w:space="0" w:color="auto"/>
              </w:divBdr>
            </w:div>
          </w:divsChild>
        </w:div>
        <w:div w:id="321474094">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 w:id="1478572670">
              <w:marLeft w:val="0"/>
              <w:marRight w:val="0"/>
              <w:marTop w:val="0"/>
              <w:marBottom w:val="0"/>
              <w:divBdr>
                <w:top w:val="none" w:sz="0" w:space="0" w:color="auto"/>
                <w:left w:val="none" w:sz="0" w:space="0" w:color="auto"/>
                <w:bottom w:val="none" w:sz="0" w:space="0" w:color="auto"/>
                <w:right w:val="none" w:sz="0" w:space="0" w:color="auto"/>
              </w:divBdr>
            </w:div>
          </w:divsChild>
        </w:div>
        <w:div w:id="547307167">
          <w:marLeft w:val="0"/>
          <w:marRight w:val="0"/>
          <w:marTop w:val="0"/>
          <w:marBottom w:val="0"/>
          <w:divBdr>
            <w:top w:val="none" w:sz="0" w:space="0" w:color="auto"/>
            <w:left w:val="none" w:sz="0" w:space="0" w:color="auto"/>
            <w:bottom w:val="none" w:sz="0" w:space="0" w:color="auto"/>
            <w:right w:val="none" w:sz="0" w:space="0" w:color="auto"/>
          </w:divBdr>
        </w:div>
        <w:div w:id="551962560">
          <w:marLeft w:val="0"/>
          <w:marRight w:val="0"/>
          <w:marTop w:val="0"/>
          <w:marBottom w:val="0"/>
          <w:divBdr>
            <w:top w:val="none" w:sz="0" w:space="0" w:color="auto"/>
            <w:left w:val="none" w:sz="0" w:space="0" w:color="auto"/>
            <w:bottom w:val="none" w:sz="0" w:space="0" w:color="auto"/>
            <w:right w:val="none" w:sz="0" w:space="0" w:color="auto"/>
          </w:divBdr>
        </w:div>
        <w:div w:id="652490944">
          <w:marLeft w:val="0"/>
          <w:marRight w:val="0"/>
          <w:marTop w:val="0"/>
          <w:marBottom w:val="0"/>
          <w:divBdr>
            <w:top w:val="none" w:sz="0" w:space="0" w:color="auto"/>
            <w:left w:val="none" w:sz="0" w:space="0" w:color="auto"/>
            <w:bottom w:val="none" w:sz="0" w:space="0" w:color="auto"/>
            <w:right w:val="none" w:sz="0" w:space="0" w:color="auto"/>
          </w:divBdr>
        </w:div>
        <w:div w:id="824859678">
          <w:marLeft w:val="0"/>
          <w:marRight w:val="0"/>
          <w:marTop w:val="0"/>
          <w:marBottom w:val="0"/>
          <w:divBdr>
            <w:top w:val="none" w:sz="0" w:space="0" w:color="auto"/>
            <w:left w:val="none" w:sz="0" w:space="0" w:color="auto"/>
            <w:bottom w:val="none" w:sz="0" w:space="0" w:color="auto"/>
            <w:right w:val="none" w:sz="0" w:space="0" w:color="auto"/>
          </w:divBdr>
          <w:divsChild>
            <w:div w:id="83230986">
              <w:marLeft w:val="0"/>
              <w:marRight w:val="0"/>
              <w:marTop w:val="0"/>
              <w:marBottom w:val="0"/>
              <w:divBdr>
                <w:top w:val="none" w:sz="0" w:space="0" w:color="auto"/>
                <w:left w:val="none" w:sz="0" w:space="0" w:color="auto"/>
                <w:bottom w:val="none" w:sz="0" w:space="0" w:color="auto"/>
                <w:right w:val="none" w:sz="0" w:space="0" w:color="auto"/>
              </w:divBdr>
            </w:div>
            <w:div w:id="944265045">
              <w:marLeft w:val="0"/>
              <w:marRight w:val="0"/>
              <w:marTop w:val="0"/>
              <w:marBottom w:val="0"/>
              <w:divBdr>
                <w:top w:val="none" w:sz="0" w:space="0" w:color="auto"/>
                <w:left w:val="none" w:sz="0" w:space="0" w:color="auto"/>
                <w:bottom w:val="none" w:sz="0" w:space="0" w:color="auto"/>
                <w:right w:val="none" w:sz="0" w:space="0" w:color="auto"/>
              </w:divBdr>
            </w:div>
            <w:div w:id="1821531734">
              <w:marLeft w:val="0"/>
              <w:marRight w:val="0"/>
              <w:marTop w:val="0"/>
              <w:marBottom w:val="0"/>
              <w:divBdr>
                <w:top w:val="none" w:sz="0" w:space="0" w:color="auto"/>
                <w:left w:val="none" w:sz="0" w:space="0" w:color="auto"/>
                <w:bottom w:val="none" w:sz="0" w:space="0" w:color="auto"/>
                <w:right w:val="none" w:sz="0" w:space="0" w:color="auto"/>
              </w:divBdr>
            </w:div>
            <w:div w:id="1837451691">
              <w:marLeft w:val="0"/>
              <w:marRight w:val="0"/>
              <w:marTop w:val="0"/>
              <w:marBottom w:val="0"/>
              <w:divBdr>
                <w:top w:val="none" w:sz="0" w:space="0" w:color="auto"/>
                <w:left w:val="none" w:sz="0" w:space="0" w:color="auto"/>
                <w:bottom w:val="none" w:sz="0" w:space="0" w:color="auto"/>
                <w:right w:val="none" w:sz="0" w:space="0" w:color="auto"/>
              </w:divBdr>
            </w:div>
            <w:div w:id="2074235116">
              <w:marLeft w:val="0"/>
              <w:marRight w:val="0"/>
              <w:marTop w:val="0"/>
              <w:marBottom w:val="0"/>
              <w:divBdr>
                <w:top w:val="none" w:sz="0" w:space="0" w:color="auto"/>
                <w:left w:val="none" w:sz="0" w:space="0" w:color="auto"/>
                <w:bottom w:val="none" w:sz="0" w:space="0" w:color="auto"/>
                <w:right w:val="none" w:sz="0" w:space="0" w:color="auto"/>
              </w:divBdr>
            </w:div>
          </w:divsChild>
        </w:div>
        <w:div w:id="997347905">
          <w:marLeft w:val="0"/>
          <w:marRight w:val="0"/>
          <w:marTop w:val="0"/>
          <w:marBottom w:val="0"/>
          <w:divBdr>
            <w:top w:val="none" w:sz="0" w:space="0" w:color="auto"/>
            <w:left w:val="none" w:sz="0" w:space="0" w:color="auto"/>
            <w:bottom w:val="none" w:sz="0" w:space="0" w:color="auto"/>
            <w:right w:val="none" w:sz="0" w:space="0" w:color="auto"/>
          </w:divBdr>
        </w:div>
        <w:div w:id="1047728667">
          <w:marLeft w:val="0"/>
          <w:marRight w:val="0"/>
          <w:marTop w:val="0"/>
          <w:marBottom w:val="0"/>
          <w:divBdr>
            <w:top w:val="none" w:sz="0" w:space="0" w:color="auto"/>
            <w:left w:val="none" w:sz="0" w:space="0" w:color="auto"/>
            <w:bottom w:val="none" w:sz="0" w:space="0" w:color="auto"/>
            <w:right w:val="none" w:sz="0" w:space="0" w:color="auto"/>
          </w:divBdr>
        </w:div>
        <w:div w:id="1088504887">
          <w:marLeft w:val="0"/>
          <w:marRight w:val="0"/>
          <w:marTop w:val="0"/>
          <w:marBottom w:val="0"/>
          <w:divBdr>
            <w:top w:val="none" w:sz="0" w:space="0" w:color="auto"/>
            <w:left w:val="none" w:sz="0" w:space="0" w:color="auto"/>
            <w:bottom w:val="none" w:sz="0" w:space="0" w:color="auto"/>
            <w:right w:val="none" w:sz="0" w:space="0" w:color="auto"/>
          </w:divBdr>
          <w:divsChild>
            <w:div w:id="127626953">
              <w:marLeft w:val="0"/>
              <w:marRight w:val="0"/>
              <w:marTop w:val="0"/>
              <w:marBottom w:val="0"/>
              <w:divBdr>
                <w:top w:val="none" w:sz="0" w:space="0" w:color="auto"/>
                <w:left w:val="none" w:sz="0" w:space="0" w:color="auto"/>
                <w:bottom w:val="none" w:sz="0" w:space="0" w:color="auto"/>
                <w:right w:val="none" w:sz="0" w:space="0" w:color="auto"/>
              </w:divBdr>
            </w:div>
            <w:div w:id="301812077">
              <w:marLeft w:val="0"/>
              <w:marRight w:val="0"/>
              <w:marTop w:val="0"/>
              <w:marBottom w:val="0"/>
              <w:divBdr>
                <w:top w:val="none" w:sz="0" w:space="0" w:color="auto"/>
                <w:left w:val="none" w:sz="0" w:space="0" w:color="auto"/>
                <w:bottom w:val="none" w:sz="0" w:space="0" w:color="auto"/>
                <w:right w:val="none" w:sz="0" w:space="0" w:color="auto"/>
              </w:divBdr>
            </w:div>
            <w:div w:id="600383269">
              <w:marLeft w:val="0"/>
              <w:marRight w:val="0"/>
              <w:marTop w:val="0"/>
              <w:marBottom w:val="0"/>
              <w:divBdr>
                <w:top w:val="none" w:sz="0" w:space="0" w:color="auto"/>
                <w:left w:val="none" w:sz="0" w:space="0" w:color="auto"/>
                <w:bottom w:val="none" w:sz="0" w:space="0" w:color="auto"/>
                <w:right w:val="none" w:sz="0" w:space="0" w:color="auto"/>
              </w:divBdr>
            </w:div>
            <w:div w:id="955677741">
              <w:marLeft w:val="0"/>
              <w:marRight w:val="0"/>
              <w:marTop w:val="0"/>
              <w:marBottom w:val="0"/>
              <w:divBdr>
                <w:top w:val="none" w:sz="0" w:space="0" w:color="auto"/>
                <w:left w:val="none" w:sz="0" w:space="0" w:color="auto"/>
                <w:bottom w:val="none" w:sz="0" w:space="0" w:color="auto"/>
                <w:right w:val="none" w:sz="0" w:space="0" w:color="auto"/>
              </w:divBdr>
            </w:div>
            <w:div w:id="1310984718">
              <w:marLeft w:val="0"/>
              <w:marRight w:val="0"/>
              <w:marTop w:val="0"/>
              <w:marBottom w:val="0"/>
              <w:divBdr>
                <w:top w:val="none" w:sz="0" w:space="0" w:color="auto"/>
                <w:left w:val="none" w:sz="0" w:space="0" w:color="auto"/>
                <w:bottom w:val="none" w:sz="0" w:space="0" w:color="auto"/>
                <w:right w:val="none" w:sz="0" w:space="0" w:color="auto"/>
              </w:divBdr>
            </w:div>
          </w:divsChild>
        </w:div>
        <w:div w:id="1258294871">
          <w:marLeft w:val="0"/>
          <w:marRight w:val="0"/>
          <w:marTop w:val="0"/>
          <w:marBottom w:val="0"/>
          <w:divBdr>
            <w:top w:val="none" w:sz="0" w:space="0" w:color="auto"/>
            <w:left w:val="none" w:sz="0" w:space="0" w:color="auto"/>
            <w:bottom w:val="none" w:sz="0" w:space="0" w:color="auto"/>
            <w:right w:val="none" w:sz="0" w:space="0" w:color="auto"/>
          </w:divBdr>
          <w:divsChild>
            <w:div w:id="526213368">
              <w:marLeft w:val="0"/>
              <w:marRight w:val="0"/>
              <w:marTop w:val="0"/>
              <w:marBottom w:val="0"/>
              <w:divBdr>
                <w:top w:val="none" w:sz="0" w:space="0" w:color="auto"/>
                <w:left w:val="none" w:sz="0" w:space="0" w:color="auto"/>
                <w:bottom w:val="none" w:sz="0" w:space="0" w:color="auto"/>
                <w:right w:val="none" w:sz="0" w:space="0" w:color="auto"/>
              </w:divBdr>
            </w:div>
            <w:div w:id="533075731">
              <w:marLeft w:val="0"/>
              <w:marRight w:val="0"/>
              <w:marTop w:val="0"/>
              <w:marBottom w:val="0"/>
              <w:divBdr>
                <w:top w:val="none" w:sz="0" w:space="0" w:color="auto"/>
                <w:left w:val="none" w:sz="0" w:space="0" w:color="auto"/>
                <w:bottom w:val="none" w:sz="0" w:space="0" w:color="auto"/>
                <w:right w:val="none" w:sz="0" w:space="0" w:color="auto"/>
              </w:divBdr>
            </w:div>
            <w:div w:id="1040933695">
              <w:marLeft w:val="0"/>
              <w:marRight w:val="0"/>
              <w:marTop w:val="0"/>
              <w:marBottom w:val="0"/>
              <w:divBdr>
                <w:top w:val="none" w:sz="0" w:space="0" w:color="auto"/>
                <w:left w:val="none" w:sz="0" w:space="0" w:color="auto"/>
                <w:bottom w:val="none" w:sz="0" w:space="0" w:color="auto"/>
                <w:right w:val="none" w:sz="0" w:space="0" w:color="auto"/>
              </w:divBdr>
            </w:div>
            <w:div w:id="1054737942">
              <w:marLeft w:val="0"/>
              <w:marRight w:val="0"/>
              <w:marTop w:val="0"/>
              <w:marBottom w:val="0"/>
              <w:divBdr>
                <w:top w:val="none" w:sz="0" w:space="0" w:color="auto"/>
                <w:left w:val="none" w:sz="0" w:space="0" w:color="auto"/>
                <w:bottom w:val="none" w:sz="0" w:space="0" w:color="auto"/>
                <w:right w:val="none" w:sz="0" w:space="0" w:color="auto"/>
              </w:divBdr>
            </w:div>
            <w:div w:id="1970551273">
              <w:marLeft w:val="0"/>
              <w:marRight w:val="0"/>
              <w:marTop w:val="0"/>
              <w:marBottom w:val="0"/>
              <w:divBdr>
                <w:top w:val="none" w:sz="0" w:space="0" w:color="auto"/>
                <w:left w:val="none" w:sz="0" w:space="0" w:color="auto"/>
                <w:bottom w:val="none" w:sz="0" w:space="0" w:color="auto"/>
                <w:right w:val="none" w:sz="0" w:space="0" w:color="auto"/>
              </w:divBdr>
            </w:div>
          </w:divsChild>
        </w:div>
        <w:div w:id="1614509131">
          <w:marLeft w:val="0"/>
          <w:marRight w:val="0"/>
          <w:marTop w:val="0"/>
          <w:marBottom w:val="0"/>
          <w:divBdr>
            <w:top w:val="none" w:sz="0" w:space="0" w:color="auto"/>
            <w:left w:val="none" w:sz="0" w:space="0" w:color="auto"/>
            <w:bottom w:val="none" w:sz="0" w:space="0" w:color="auto"/>
            <w:right w:val="none" w:sz="0" w:space="0" w:color="auto"/>
          </w:divBdr>
          <w:divsChild>
            <w:div w:id="159082434">
              <w:marLeft w:val="0"/>
              <w:marRight w:val="0"/>
              <w:marTop w:val="0"/>
              <w:marBottom w:val="0"/>
              <w:divBdr>
                <w:top w:val="none" w:sz="0" w:space="0" w:color="auto"/>
                <w:left w:val="none" w:sz="0" w:space="0" w:color="auto"/>
                <w:bottom w:val="none" w:sz="0" w:space="0" w:color="auto"/>
                <w:right w:val="none" w:sz="0" w:space="0" w:color="auto"/>
              </w:divBdr>
            </w:div>
            <w:div w:id="249046033">
              <w:marLeft w:val="0"/>
              <w:marRight w:val="0"/>
              <w:marTop w:val="0"/>
              <w:marBottom w:val="0"/>
              <w:divBdr>
                <w:top w:val="none" w:sz="0" w:space="0" w:color="auto"/>
                <w:left w:val="none" w:sz="0" w:space="0" w:color="auto"/>
                <w:bottom w:val="none" w:sz="0" w:space="0" w:color="auto"/>
                <w:right w:val="none" w:sz="0" w:space="0" w:color="auto"/>
              </w:divBdr>
            </w:div>
            <w:div w:id="1077050339">
              <w:marLeft w:val="0"/>
              <w:marRight w:val="0"/>
              <w:marTop w:val="0"/>
              <w:marBottom w:val="0"/>
              <w:divBdr>
                <w:top w:val="none" w:sz="0" w:space="0" w:color="auto"/>
                <w:left w:val="none" w:sz="0" w:space="0" w:color="auto"/>
                <w:bottom w:val="none" w:sz="0" w:space="0" w:color="auto"/>
                <w:right w:val="none" w:sz="0" w:space="0" w:color="auto"/>
              </w:divBdr>
            </w:div>
            <w:div w:id="1469936026">
              <w:marLeft w:val="0"/>
              <w:marRight w:val="0"/>
              <w:marTop w:val="0"/>
              <w:marBottom w:val="0"/>
              <w:divBdr>
                <w:top w:val="none" w:sz="0" w:space="0" w:color="auto"/>
                <w:left w:val="none" w:sz="0" w:space="0" w:color="auto"/>
                <w:bottom w:val="none" w:sz="0" w:space="0" w:color="auto"/>
                <w:right w:val="none" w:sz="0" w:space="0" w:color="auto"/>
              </w:divBdr>
            </w:div>
            <w:div w:id="2034844522">
              <w:marLeft w:val="0"/>
              <w:marRight w:val="0"/>
              <w:marTop w:val="0"/>
              <w:marBottom w:val="0"/>
              <w:divBdr>
                <w:top w:val="none" w:sz="0" w:space="0" w:color="auto"/>
                <w:left w:val="none" w:sz="0" w:space="0" w:color="auto"/>
                <w:bottom w:val="none" w:sz="0" w:space="0" w:color="auto"/>
                <w:right w:val="none" w:sz="0" w:space="0" w:color="auto"/>
              </w:divBdr>
            </w:div>
          </w:divsChild>
        </w:div>
        <w:div w:id="1681277256">
          <w:marLeft w:val="0"/>
          <w:marRight w:val="0"/>
          <w:marTop w:val="0"/>
          <w:marBottom w:val="0"/>
          <w:divBdr>
            <w:top w:val="none" w:sz="0" w:space="0" w:color="auto"/>
            <w:left w:val="none" w:sz="0" w:space="0" w:color="auto"/>
            <w:bottom w:val="none" w:sz="0" w:space="0" w:color="auto"/>
            <w:right w:val="none" w:sz="0" w:space="0" w:color="auto"/>
          </w:divBdr>
        </w:div>
        <w:div w:id="1798596394">
          <w:marLeft w:val="0"/>
          <w:marRight w:val="0"/>
          <w:marTop w:val="0"/>
          <w:marBottom w:val="0"/>
          <w:divBdr>
            <w:top w:val="none" w:sz="0" w:space="0" w:color="auto"/>
            <w:left w:val="none" w:sz="0" w:space="0" w:color="auto"/>
            <w:bottom w:val="none" w:sz="0" w:space="0" w:color="auto"/>
            <w:right w:val="none" w:sz="0" w:space="0" w:color="auto"/>
          </w:divBdr>
          <w:divsChild>
            <w:div w:id="1595089896">
              <w:marLeft w:val="0"/>
              <w:marRight w:val="0"/>
              <w:marTop w:val="0"/>
              <w:marBottom w:val="0"/>
              <w:divBdr>
                <w:top w:val="none" w:sz="0" w:space="0" w:color="auto"/>
                <w:left w:val="none" w:sz="0" w:space="0" w:color="auto"/>
                <w:bottom w:val="none" w:sz="0" w:space="0" w:color="auto"/>
                <w:right w:val="none" w:sz="0" w:space="0" w:color="auto"/>
              </w:divBdr>
            </w:div>
            <w:div w:id="1630239105">
              <w:marLeft w:val="0"/>
              <w:marRight w:val="0"/>
              <w:marTop w:val="0"/>
              <w:marBottom w:val="0"/>
              <w:divBdr>
                <w:top w:val="none" w:sz="0" w:space="0" w:color="auto"/>
                <w:left w:val="none" w:sz="0" w:space="0" w:color="auto"/>
                <w:bottom w:val="none" w:sz="0" w:space="0" w:color="auto"/>
                <w:right w:val="none" w:sz="0" w:space="0" w:color="auto"/>
              </w:divBdr>
            </w:div>
          </w:divsChild>
        </w:div>
        <w:div w:id="1844199307">
          <w:marLeft w:val="0"/>
          <w:marRight w:val="0"/>
          <w:marTop w:val="0"/>
          <w:marBottom w:val="0"/>
          <w:divBdr>
            <w:top w:val="none" w:sz="0" w:space="0" w:color="auto"/>
            <w:left w:val="none" w:sz="0" w:space="0" w:color="auto"/>
            <w:bottom w:val="none" w:sz="0" w:space="0" w:color="auto"/>
            <w:right w:val="none" w:sz="0" w:space="0" w:color="auto"/>
          </w:divBdr>
          <w:divsChild>
            <w:div w:id="154882163">
              <w:marLeft w:val="0"/>
              <w:marRight w:val="0"/>
              <w:marTop w:val="0"/>
              <w:marBottom w:val="0"/>
              <w:divBdr>
                <w:top w:val="none" w:sz="0" w:space="0" w:color="auto"/>
                <w:left w:val="none" w:sz="0" w:space="0" w:color="auto"/>
                <w:bottom w:val="none" w:sz="0" w:space="0" w:color="auto"/>
                <w:right w:val="none" w:sz="0" w:space="0" w:color="auto"/>
              </w:divBdr>
            </w:div>
            <w:div w:id="339358102">
              <w:marLeft w:val="0"/>
              <w:marRight w:val="0"/>
              <w:marTop w:val="0"/>
              <w:marBottom w:val="0"/>
              <w:divBdr>
                <w:top w:val="none" w:sz="0" w:space="0" w:color="auto"/>
                <w:left w:val="none" w:sz="0" w:space="0" w:color="auto"/>
                <w:bottom w:val="none" w:sz="0" w:space="0" w:color="auto"/>
                <w:right w:val="none" w:sz="0" w:space="0" w:color="auto"/>
              </w:divBdr>
            </w:div>
            <w:div w:id="977150141">
              <w:marLeft w:val="0"/>
              <w:marRight w:val="0"/>
              <w:marTop w:val="0"/>
              <w:marBottom w:val="0"/>
              <w:divBdr>
                <w:top w:val="none" w:sz="0" w:space="0" w:color="auto"/>
                <w:left w:val="none" w:sz="0" w:space="0" w:color="auto"/>
                <w:bottom w:val="none" w:sz="0" w:space="0" w:color="auto"/>
                <w:right w:val="none" w:sz="0" w:space="0" w:color="auto"/>
              </w:divBdr>
            </w:div>
            <w:div w:id="1251549715">
              <w:marLeft w:val="0"/>
              <w:marRight w:val="0"/>
              <w:marTop w:val="0"/>
              <w:marBottom w:val="0"/>
              <w:divBdr>
                <w:top w:val="none" w:sz="0" w:space="0" w:color="auto"/>
                <w:left w:val="none" w:sz="0" w:space="0" w:color="auto"/>
                <w:bottom w:val="none" w:sz="0" w:space="0" w:color="auto"/>
                <w:right w:val="none" w:sz="0" w:space="0" w:color="auto"/>
              </w:divBdr>
            </w:div>
            <w:div w:id="1536118282">
              <w:marLeft w:val="0"/>
              <w:marRight w:val="0"/>
              <w:marTop w:val="0"/>
              <w:marBottom w:val="0"/>
              <w:divBdr>
                <w:top w:val="none" w:sz="0" w:space="0" w:color="auto"/>
                <w:left w:val="none" w:sz="0" w:space="0" w:color="auto"/>
                <w:bottom w:val="none" w:sz="0" w:space="0" w:color="auto"/>
                <w:right w:val="none" w:sz="0" w:space="0" w:color="auto"/>
              </w:divBdr>
            </w:div>
          </w:divsChild>
        </w:div>
        <w:div w:id="1954163392">
          <w:marLeft w:val="0"/>
          <w:marRight w:val="0"/>
          <w:marTop w:val="0"/>
          <w:marBottom w:val="0"/>
          <w:divBdr>
            <w:top w:val="none" w:sz="0" w:space="0" w:color="auto"/>
            <w:left w:val="none" w:sz="0" w:space="0" w:color="auto"/>
            <w:bottom w:val="none" w:sz="0" w:space="0" w:color="auto"/>
            <w:right w:val="none" w:sz="0" w:space="0" w:color="auto"/>
          </w:divBdr>
          <w:divsChild>
            <w:div w:id="203450650">
              <w:marLeft w:val="0"/>
              <w:marRight w:val="0"/>
              <w:marTop w:val="0"/>
              <w:marBottom w:val="0"/>
              <w:divBdr>
                <w:top w:val="none" w:sz="0" w:space="0" w:color="auto"/>
                <w:left w:val="none" w:sz="0" w:space="0" w:color="auto"/>
                <w:bottom w:val="none" w:sz="0" w:space="0" w:color="auto"/>
                <w:right w:val="none" w:sz="0" w:space="0" w:color="auto"/>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200246511">
              <w:marLeft w:val="0"/>
              <w:marRight w:val="0"/>
              <w:marTop w:val="0"/>
              <w:marBottom w:val="0"/>
              <w:divBdr>
                <w:top w:val="none" w:sz="0" w:space="0" w:color="auto"/>
                <w:left w:val="none" w:sz="0" w:space="0" w:color="auto"/>
                <w:bottom w:val="none" w:sz="0" w:space="0" w:color="auto"/>
                <w:right w:val="none" w:sz="0" w:space="0" w:color="auto"/>
              </w:divBdr>
            </w:div>
            <w:div w:id="1500844976">
              <w:marLeft w:val="0"/>
              <w:marRight w:val="0"/>
              <w:marTop w:val="0"/>
              <w:marBottom w:val="0"/>
              <w:divBdr>
                <w:top w:val="none" w:sz="0" w:space="0" w:color="auto"/>
                <w:left w:val="none" w:sz="0" w:space="0" w:color="auto"/>
                <w:bottom w:val="none" w:sz="0" w:space="0" w:color="auto"/>
                <w:right w:val="none" w:sz="0" w:space="0" w:color="auto"/>
              </w:divBdr>
            </w:div>
            <w:div w:id="15206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navigator.org.nz/clinicians/e/equity/"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health.govt.nz/about-ministry/what-we-do/work-programme-2019-20/achieving-equity"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TIM1uLv14gM&amp;feature=emb_logo" TargetMode="External" Id="rId11" /><Relationship Type="http://schemas.openxmlformats.org/officeDocument/2006/relationships/webSettings" Target="webSettings.xml" Id="rId5" /><Relationship Type="http://schemas.openxmlformats.org/officeDocument/2006/relationships/hyperlink" Target="https://www.mcnz.org.nz/assets/standards/CulturalCompetence/0ec02ab508/CCPHE-symposium-booklet.pdf" TargetMode="External" Id="rId10" /><Relationship Type="http://schemas.openxmlformats.org/officeDocument/2006/relationships/settings" Target="settings.xml" Id="rId4" /><Relationship Type="http://schemas.openxmlformats.org/officeDocument/2006/relationships/hyperlink" Target="https://www.health.govt.nz/system/files/documents/publications/achieving-equity-in-health-outcomes-important-paper-highlights-nov18_1.pdf"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C861-1835-4137-AF40-0AE47D53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1365</Words>
  <Characters>7783</Characters>
  <Application>Microsoft Office Word</Application>
  <DocSecurity>4</DocSecurity>
  <Lines>64</Lines>
  <Paragraphs>18</Paragraphs>
  <ScaleCrop>false</ScaleCrop>
  <Company/>
  <LinksUpToDate>false</LinksUpToDate>
  <CharactersWithSpaces>9130</CharactersWithSpaces>
  <SharedDoc>false</SharedDoc>
  <HLinks>
    <vt:vector size="30" baseType="variant">
      <vt:variant>
        <vt:i4>4456466</vt:i4>
      </vt:variant>
      <vt:variant>
        <vt:i4>12</vt:i4>
      </vt:variant>
      <vt:variant>
        <vt:i4>0</vt:i4>
      </vt:variant>
      <vt:variant>
        <vt:i4>5</vt:i4>
      </vt:variant>
      <vt:variant>
        <vt:lpwstr>https://www.health.govt.nz/about-ministry/what-we-do/work-programme-2019-20/achieving-equity</vt:lpwstr>
      </vt:variant>
      <vt:variant>
        <vt:lpwstr/>
      </vt:variant>
      <vt:variant>
        <vt:i4>7798807</vt:i4>
      </vt:variant>
      <vt:variant>
        <vt:i4>9</vt:i4>
      </vt:variant>
      <vt:variant>
        <vt:i4>0</vt:i4>
      </vt:variant>
      <vt:variant>
        <vt:i4>5</vt:i4>
      </vt:variant>
      <vt:variant>
        <vt:lpwstr>https://www.youtube.com/watch?v=TIM1uLv14gM&amp;feature=emb_logo</vt:lpwstr>
      </vt:variant>
      <vt:variant>
        <vt:lpwstr/>
      </vt:variant>
      <vt:variant>
        <vt:i4>6946942</vt:i4>
      </vt:variant>
      <vt:variant>
        <vt:i4>6</vt:i4>
      </vt:variant>
      <vt:variant>
        <vt:i4>0</vt:i4>
      </vt:variant>
      <vt:variant>
        <vt:i4>5</vt:i4>
      </vt:variant>
      <vt:variant>
        <vt:lpwstr>https://www.mcnz.org.nz/assets/standards/CulturalCompetence/0ec02ab508/CCPHE-symposium-booklet.pdf</vt:lpwstr>
      </vt:variant>
      <vt:variant>
        <vt:lpwstr/>
      </vt:variant>
      <vt:variant>
        <vt:i4>3407964</vt:i4>
      </vt:variant>
      <vt:variant>
        <vt:i4>3</vt:i4>
      </vt:variant>
      <vt:variant>
        <vt:i4>0</vt:i4>
      </vt:variant>
      <vt:variant>
        <vt:i4>5</vt:i4>
      </vt:variant>
      <vt:variant>
        <vt:lpwstr>https://www.health.govt.nz/system/files/documents/publications/achieving-equity-in-health-outcomes-important-paper-highlights-nov18_1.pdf</vt:lpwstr>
      </vt:variant>
      <vt:variant>
        <vt:lpwstr/>
      </vt:variant>
      <vt:variant>
        <vt:i4>2228351</vt:i4>
      </vt:variant>
      <vt:variant>
        <vt:i4>0</vt:i4>
      </vt:variant>
      <vt:variant>
        <vt:i4>0</vt:i4>
      </vt:variant>
      <vt:variant>
        <vt:i4>5</vt:i4>
      </vt:variant>
      <vt:variant>
        <vt:lpwstr>https://www.healthnavigator.org.nz/clinicians/e/equity/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Lovey Ratima-Rapson</dc:creator>
  <cp:keywords/>
  <dc:description/>
  <cp:lastModifiedBy>Lovey Ratima-Rapson</cp:lastModifiedBy>
  <cp:revision>14</cp:revision>
  <dcterms:created xsi:type="dcterms:W3CDTF">2022-08-17T05:23:00Z</dcterms:created>
  <dcterms:modified xsi:type="dcterms:W3CDTF">2022-09-04T05:11:00Z</dcterms:modified>
</cp:coreProperties>
</file>